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D2B15" w14:textId="4B035690" w:rsidR="004E2C18" w:rsidRPr="00C42785" w:rsidRDefault="004E2C18" w:rsidP="004E2C18">
      <w:pPr>
        <w:pStyle w:val="Header"/>
        <w:rPr>
          <w:rFonts w:eastAsia="PMingLiU" w:cs="Arial"/>
          <w:noProof w:val="0"/>
          <w:sz w:val="24"/>
          <w:szCs w:val="24"/>
          <w:lang w:eastAsia="zh-CN"/>
        </w:rPr>
      </w:pPr>
      <w:bookmarkStart w:id="0" w:name="OLE_LINK137"/>
      <w:bookmarkStart w:id="1" w:name="OLE_LINK138"/>
      <w:r w:rsidRPr="00C42785">
        <w:rPr>
          <w:rFonts w:eastAsia="PMingLiU" w:cs="Arial"/>
          <w:noProof w:val="0"/>
          <w:sz w:val="24"/>
          <w:szCs w:val="24"/>
          <w:lang w:eastAsia="zh-CN"/>
        </w:rPr>
        <w:t>3GPP TSG-RAN WG2 Meeting #121</w:t>
      </w:r>
      <w:r w:rsidRPr="00C42785">
        <w:rPr>
          <w:rFonts w:eastAsia="PMingLiU" w:cs="Arial"/>
          <w:noProof w:val="0"/>
          <w:sz w:val="24"/>
          <w:szCs w:val="24"/>
          <w:lang w:eastAsia="zh-CN"/>
        </w:rPr>
        <w:tab/>
      </w:r>
      <w:r>
        <w:rPr>
          <w:rFonts w:eastAsia="PMingLiU" w:cs="Arial"/>
          <w:noProof w:val="0"/>
          <w:sz w:val="24"/>
          <w:szCs w:val="24"/>
          <w:lang w:eastAsia="zh-CN"/>
        </w:rPr>
        <w:t xml:space="preserve">                                                                  </w:t>
      </w:r>
      <w:r w:rsidR="000C7159" w:rsidRPr="000C7159">
        <w:rPr>
          <w:rFonts w:eastAsia="PMingLiU" w:cs="Arial"/>
          <w:noProof w:val="0"/>
          <w:sz w:val="24"/>
          <w:szCs w:val="24"/>
          <w:lang w:eastAsia="zh-CN"/>
        </w:rPr>
        <w:t>R2-2300372</w:t>
      </w:r>
    </w:p>
    <w:p w14:paraId="604A825E" w14:textId="521E40F8" w:rsidR="004E2C18" w:rsidRPr="00C42785" w:rsidRDefault="004E2C18" w:rsidP="004E2C18">
      <w:pPr>
        <w:pStyle w:val="Header"/>
        <w:rPr>
          <w:rFonts w:eastAsia="PMingLiU" w:cs="Arial"/>
          <w:noProof w:val="0"/>
          <w:sz w:val="24"/>
          <w:szCs w:val="24"/>
          <w:lang w:eastAsia="zh-CN"/>
        </w:rPr>
      </w:pPr>
      <w:r w:rsidRPr="00C42785">
        <w:rPr>
          <w:rFonts w:eastAsia="PMingLiU" w:cs="Arial"/>
          <w:noProof w:val="0"/>
          <w:sz w:val="24"/>
          <w:szCs w:val="24"/>
          <w:lang w:eastAsia="zh-CN"/>
        </w:rPr>
        <w:t>Athens, Greece, February</w:t>
      </w:r>
      <w:r>
        <w:rPr>
          <w:rFonts w:eastAsia="PMingLiU" w:cs="Arial"/>
          <w:noProof w:val="0"/>
          <w:sz w:val="24"/>
          <w:szCs w:val="24"/>
          <w:lang w:eastAsia="zh-CN"/>
        </w:rPr>
        <w:t xml:space="preserve"> 27</w:t>
      </w:r>
      <w:r w:rsidRPr="00C42785">
        <w:rPr>
          <w:rFonts w:eastAsia="PMingLiU" w:cs="Arial"/>
          <w:noProof w:val="0"/>
          <w:sz w:val="24"/>
          <w:szCs w:val="24"/>
          <w:vertAlign w:val="superscript"/>
          <w:lang w:eastAsia="zh-CN"/>
        </w:rPr>
        <w:t>th</w:t>
      </w:r>
      <w:r>
        <w:rPr>
          <w:rFonts w:eastAsia="PMingLiU" w:cs="Arial"/>
          <w:noProof w:val="0"/>
          <w:sz w:val="24"/>
          <w:szCs w:val="24"/>
          <w:lang w:eastAsia="zh-CN"/>
        </w:rPr>
        <w:t>~</w:t>
      </w:r>
      <w:r w:rsidRPr="00C42785">
        <w:rPr>
          <w:rFonts w:eastAsia="PMingLiU" w:cs="Arial"/>
          <w:noProof w:val="0"/>
          <w:sz w:val="24"/>
          <w:szCs w:val="24"/>
          <w:lang w:eastAsia="zh-CN"/>
        </w:rPr>
        <w:t>March</w:t>
      </w:r>
      <w:r>
        <w:rPr>
          <w:rFonts w:eastAsia="PMingLiU" w:cs="Arial"/>
          <w:noProof w:val="0"/>
          <w:sz w:val="24"/>
          <w:szCs w:val="24"/>
          <w:lang w:eastAsia="zh-CN"/>
        </w:rPr>
        <w:t xml:space="preserve"> </w:t>
      </w:r>
      <w:r w:rsidR="00B32F50">
        <w:rPr>
          <w:rFonts w:eastAsia="PMingLiU" w:cs="Arial"/>
          <w:noProof w:val="0"/>
          <w:sz w:val="24"/>
          <w:szCs w:val="24"/>
          <w:lang w:eastAsia="zh-CN"/>
        </w:rPr>
        <w:t>3</w:t>
      </w:r>
      <w:r w:rsidR="00B32F50" w:rsidRPr="00C42785">
        <w:rPr>
          <w:rFonts w:eastAsia="PMingLiU" w:cs="Arial"/>
          <w:noProof w:val="0"/>
          <w:sz w:val="24"/>
          <w:szCs w:val="24"/>
          <w:vertAlign w:val="superscript"/>
          <w:lang w:eastAsia="zh-CN"/>
        </w:rPr>
        <w:t>rd</w:t>
      </w:r>
      <w:r w:rsidRPr="00C42785">
        <w:rPr>
          <w:rFonts w:eastAsia="PMingLiU" w:cs="Arial"/>
          <w:noProof w:val="0"/>
          <w:sz w:val="24"/>
          <w:szCs w:val="24"/>
          <w:lang w:eastAsia="zh-CN"/>
        </w:rPr>
        <w:t>, 202</w:t>
      </w:r>
      <w:r>
        <w:rPr>
          <w:rFonts w:eastAsia="PMingLiU" w:cs="Arial"/>
          <w:noProof w:val="0"/>
          <w:sz w:val="24"/>
          <w:szCs w:val="24"/>
          <w:lang w:eastAsia="zh-CN"/>
        </w:rPr>
        <w:t>3</w:t>
      </w:r>
    </w:p>
    <w:p w14:paraId="41F9B491" w14:textId="257843C4" w:rsidR="0097167E" w:rsidRPr="00575E71" w:rsidRDefault="004E2C18" w:rsidP="004E2C18">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C42785">
        <w:rPr>
          <w:rFonts w:eastAsia="PMingLiU" w:cs="Arial"/>
          <w:noProof w:val="0"/>
          <w:sz w:val="24"/>
          <w:szCs w:val="24"/>
          <w:lang w:eastAsia="zh-CN"/>
        </w:rPr>
        <w:tab/>
      </w:r>
      <w:r w:rsidR="008037B4" w:rsidRPr="00575E71">
        <w:rPr>
          <w:rFonts w:cs="Arial"/>
          <w:noProof w:val="0"/>
          <w:szCs w:val="24"/>
          <w:lang w:eastAsia="x-none"/>
        </w:rPr>
        <w:tab/>
      </w:r>
    </w:p>
    <w:p w14:paraId="027912C8" w14:textId="74274685"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7B56A5" w:rsidRPr="00575E71">
        <w:rPr>
          <w:rFonts w:ascii="Arial" w:hAnsi="Arial" w:cs="Arial"/>
          <w:szCs w:val="24"/>
        </w:rPr>
        <w:t>8.4.</w:t>
      </w:r>
      <w:r w:rsidR="009C0082">
        <w:rPr>
          <w:rFonts w:ascii="Arial" w:hAnsi="Arial" w:cs="Arial"/>
          <w:szCs w:val="24"/>
        </w:rPr>
        <w:t>2.</w:t>
      </w:r>
      <w:r w:rsidR="00562429">
        <w:rPr>
          <w:rFonts w:ascii="Arial" w:hAnsi="Arial" w:cs="Arial"/>
          <w:szCs w:val="24"/>
        </w:rPr>
        <w:t>1</w:t>
      </w:r>
    </w:p>
    <w:p w14:paraId="79D236BA" w14:textId="6B5E01CD"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t>MediaTek Inc.</w:t>
      </w:r>
    </w:p>
    <w:p w14:paraId="2D698DC6" w14:textId="627F848C"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4E2C18">
        <w:rPr>
          <w:b/>
          <w:sz w:val="24"/>
          <w:lang w:val="en-GB"/>
        </w:rPr>
        <w:t>LTM Procedure and Support of Inter-DU LTM</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AF6F390" w14:textId="634FE51F" w:rsidR="007526B7" w:rsidRDefault="00A07E02" w:rsidP="007526B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p w14:paraId="0B15C7B5" w14:textId="4F3B6F85" w:rsidR="007526B7" w:rsidRDefault="007526B7" w:rsidP="007526B7">
      <w:pPr>
        <w:rPr>
          <w:rFonts w:ascii="Arial" w:hAnsi="Arial" w:cs="Arial"/>
          <w:sz w:val="20"/>
          <w:szCs w:val="20"/>
          <w:lang w:val="en-GB"/>
        </w:rPr>
      </w:pPr>
      <w:r w:rsidRPr="00CE24C7">
        <w:rPr>
          <w:rFonts w:ascii="Arial" w:hAnsi="Arial" w:cs="Arial" w:hint="eastAsia"/>
          <w:sz w:val="20"/>
          <w:szCs w:val="20"/>
          <w:lang w:val="en-GB"/>
        </w:rPr>
        <w:t>I</w:t>
      </w:r>
      <w:r w:rsidRPr="00CE24C7">
        <w:rPr>
          <w:rFonts w:ascii="Arial" w:hAnsi="Arial" w:cs="Arial"/>
          <w:sz w:val="20"/>
          <w:szCs w:val="20"/>
          <w:lang w:val="en-GB"/>
        </w:rPr>
        <w:t xml:space="preserve">n RAN2#120meeting, the </w:t>
      </w:r>
      <w:r w:rsidR="00120231" w:rsidRPr="00CE24C7">
        <w:rPr>
          <w:rFonts w:ascii="Arial" w:hAnsi="Arial" w:cs="Arial"/>
          <w:sz w:val="20"/>
          <w:szCs w:val="20"/>
          <w:lang w:val="en-GB"/>
        </w:rPr>
        <w:t>overall procedure of LTM is captured in the running CR</w:t>
      </w:r>
      <w:r w:rsidR="00CE24C7" w:rsidRPr="00CE24C7">
        <w:rPr>
          <w:rFonts w:ascii="Arial" w:hAnsi="Arial" w:cs="Arial"/>
          <w:sz w:val="20"/>
          <w:szCs w:val="20"/>
          <w:lang w:val="en-GB"/>
        </w:rPr>
        <w:t xml:space="preserve"> [1]</w:t>
      </w:r>
      <w:r w:rsidR="00120231" w:rsidRPr="00CE24C7">
        <w:rPr>
          <w:rFonts w:ascii="Arial" w:hAnsi="Arial" w:cs="Arial"/>
          <w:sz w:val="20"/>
          <w:szCs w:val="20"/>
          <w:lang w:val="en-GB"/>
        </w:rPr>
        <w:t>.</w:t>
      </w:r>
      <w:r w:rsidR="00CE24C7" w:rsidRPr="00CE24C7">
        <w:rPr>
          <w:rFonts w:ascii="Arial" w:hAnsi="Arial" w:cs="Arial"/>
          <w:sz w:val="20"/>
          <w:szCs w:val="20"/>
          <w:lang w:val="en-GB"/>
        </w:rPr>
        <w:t xml:space="preserve"> In this contribution, we </w:t>
      </w:r>
      <w:r w:rsidR="00CE24C7">
        <w:rPr>
          <w:rFonts w:ascii="Arial" w:hAnsi="Arial" w:cs="Arial"/>
          <w:sz w:val="20"/>
          <w:szCs w:val="20"/>
          <w:lang w:val="en-GB"/>
        </w:rPr>
        <w:t>try to address</w:t>
      </w:r>
      <w:r w:rsidR="00CE24C7" w:rsidRPr="00CE24C7">
        <w:rPr>
          <w:rFonts w:ascii="Arial" w:hAnsi="Arial" w:cs="Arial"/>
          <w:sz w:val="20"/>
          <w:szCs w:val="20"/>
          <w:lang w:val="en-GB"/>
        </w:rPr>
        <w:t xml:space="preserve"> </w:t>
      </w:r>
      <w:r w:rsidR="00141585">
        <w:rPr>
          <w:rFonts w:ascii="Arial" w:hAnsi="Arial" w:cs="Arial"/>
          <w:sz w:val="20"/>
          <w:szCs w:val="20"/>
          <w:lang w:val="en-GB"/>
        </w:rPr>
        <w:t>some</w:t>
      </w:r>
      <w:r w:rsidR="00CE24C7" w:rsidRPr="00CE24C7">
        <w:rPr>
          <w:rFonts w:ascii="Arial" w:hAnsi="Arial" w:cs="Arial"/>
          <w:sz w:val="20"/>
          <w:szCs w:val="20"/>
          <w:lang w:val="en-GB"/>
        </w:rPr>
        <w:t xml:space="preserve"> FFS issues in the procedure and initiate inter-DU LTM discussion. </w:t>
      </w:r>
    </w:p>
    <w:p w14:paraId="49A3C21A" w14:textId="77777777" w:rsidR="00CE24C7" w:rsidRPr="00CE24C7" w:rsidRDefault="00CE24C7" w:rsidP="007526B7">
      <w:pPr>
        <w:rPr>
          <w:rFonts w:ascii="Arial" w:hAnsi="Arial" w:cs="Arial"/>
          <w:sz w:val="20"/>
          <w:szCs w:val="20"/>
          <w:lang w:val="en-GB"/>
        </w:rPr>
      </w:pPr>
    </w:p>
    <w:bookmarkEnd w:id="2"/>
    <w:bookmarkEnd w:id="3"/>
    <w:bookmarkEnd w:id="4"/>
    <w:p w14:paraId="1FB7191B" w14:textId="1A237F5C" w:rsidR="006967A9" w:rsidRPr="00575E71"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52969A24" w14:textId="24F8DC89" w:rsidR="005960F0" w:rsidRDefault="002D01F4" w:rsidP="005960F0">
      <w:pPr>
        <w:pStyle w:val="Heading2"/>
        <w:rPr>
          <w:rFonts w:eastAsia="宋体" w:cs="Arial"/>
          <w:lang w:eastAsia="zh-CN"/>
        </w:rPr>
      </w:pPr>
      <w:bookmarkStart w:id="5" w:name="_Hlk110588814"/>
      <w:r>
        <w:rPr>
          <w:rFonts w:eastAsia="宋体" w:cs="Arial"/>
          <w:lang w:eastAsia="zh-CN"/>
        </w:rPr>
        <w:t>LTM Procedure</w:t>
      </w:r>
    </w:p>
    <w:p w14:paraId="7C841AD7" w14:textId="13743888" w:rsidR="00651BB9" w:rsidRDefault="00651BB9" w:rsidP="00B32F50">
      <w:pPr>
        <w:spacing w:before="120" w:after="120"/>
        <w:jc w:val="both"/>
        <w:rPr>
          <w:rFonts w:ascii="Arial" w:hAnsi="Arial" w:cs="Arial"/>
          <w:sz w:val="20"/>
          <w:szCs w:val="20"/>
          <w:lang w:val="en-GB"/>
        </w:rPr>
      </w:pPr>
      <w:r w:rsidRPr="00EF0112">
        <w:rPr>
          <w:rFonts w:ascii="Arial" w:hAnsi="Arial" w:cs="Arial" w:hint="eastAsia"/>
          <w:sz w:val="20"/>
          <w:szCs w:val="20"/>
          <w:lang w:val="en-GB"/>
        </w:rPr>
        <w:t>I</w:t>
      </w:r>
      <w:r w:rsidRPr="00EF0112">
        <w:rPr>
          <w:rFonts w:ascii="Arial" w:hAnsi="Arial" w:cs="Arial"/>
          <w:sz w:val="20"/>
          <w:szCs w:val="20"/>
          <w:lang w:val="en-GB"/>
        </w:rPr>
        <w:t>n RAN2#120 meeting, it was agreed that LTM cell switch is supervised by a timer and UE arrival in the target cell need to be indicated somehow. The question is how to indicate UE arrival in the target cell</w:t>
      </w:r>
      <w:r w:rsidR="006C3FCC" w:rsidRPr="00EF0112">
        <w:rPr>
          <w:rFonts w:ascii="Arial" w:hAnsi="Arial" w:cs="Arial"/>
          <w:sz w:val="20"/>
          <w:szCs w:val="20"/>
          <w:lang w:val="en-GB"/>
        </w:rPr>
        <w:t xml:space="preserve">, implicit indication or explicit indication. </w:t>
      </w:r>
      <w:r w:rsidR="00EF0112" w:rsidRPr="00EF0112">
        <w:rPr>
          <w:rFonts w:ascii="Arial" w:hAnsi="Arial" w:cs="Arial" w:hint="eastAsia"/>
          <w:sz w:val="20"/>
          <w:szCs w:val="20"/>
          <w:lang w:val="en-GB"/>
        </w:rPr>
        <w:t>I</w:t>
      </w:r>
      <w:r w:rsidR="00EF0112" w:rsidRPr="00EF0112">
        <w:rPr>
          <w:rFonts w:ascii="Arial" w:hAnsi="Arial" w:cs="Arial"/>
          <w:sz w:val="20"/>
          <w:szCs w:val="20"/>
          <w:lang w:val="en-GB"/>
        </w:rPr>
        <w:t>n legacy HO procedure</w:t>
      </w:r>
      <w:r w:rsidR="00EF0112">
        <w:rPr>
          <w:rFonts w:ascii="Arial" w:hAnsi="Arial" w:cs="Arial"/>
          <w:sz w:val="20"/>
          <w:szCs w:val="20"/>
          <w:lang w:val="en-GB"/>
        </w:rPr>
        <w:t xml:space="preserve">, </w:t>
      </w:r>
      <w:proofErr w:type="spellStart"/>
      <w:r w:rsidR="00EF0112" w:rsidRPr="00EF0112">
        <w:rPr>
          <w:rFonts w:ascii="Arial" w:hAnsi="Arial" w:cs="Arial"/>
          <w:i/>
          <w:iCs/>
          <w:sz w:val="20"/>
          <w:szCs w:val="20"/>
          <w:lang w:val="en-GB"/>
        </w:rPr>
        <w:t>RRCReconfigurationComplete</w:t>
      </w:r>
      <w:proofErr w:type="spellEnd"/>
      <w:r w:rsidR="00EF0112" w:rsidRPr="00EF0112">
        <w:rPr>
          <w:rFonts w:ascii="Arial" w:hAnsi="Arial" w:cs="Arial"/>
          <w:sz w:val="20"/>
          <w:szCs w:val="20"/>
          <w:lang w:val="en-GB"/>
        </w:rPr>
        <w:t xml:space="preserve"> message is sent from the UE to the target cell as indication of UE arrival and successful HO in the target cell.</w:t>
      </w:r>
      <w:r w:rsidR="00EF0112">
        <w:rPr>
          <w:rFonts w:ascii="Arial" w:hAnsi="Arial" w:cs="Arial"/>
          <w:sz w:val="20"/>
          <w:szCs w:val="20"/>
          <w:lang w:val="en-GB"/>
        </w:rPr>
        <w:t xml:space="preserve"> It is considered as explicit indication. </w:t>
      </w:r>
      <w:r w:rsidR="00FA38BC" w:rsidRPr="006E0751">
        <w:rPr>
          <w:rFonts w:ascii="Arial" w:hAnsi="Arial" w:cs="Arial" w:hint="eastAsia"/>
          <w:sz w:val="20"/>
          <w:szCs w:val="20"/>
          <w:lang w:val="en-GB"/>
        </w:rPr>
        <w:t>I</w:t>
      </w:r>
      <w:r w:rsidR="00FA38BC" w:rsidRPr="006E0751">
        <w:rPr>
          <w:rFonts w:ascii="Arial" w:hAnsi="Arial" w:cs="Arial"/>
          <w:sz w:val="20"/>
          <w:szCs w:val="20"/>
          <w:lang w:val="en-GB"/>
        </w:rPr>
        <w:t xml:space="preserve">f explicit indication of UE arrival to the target cell is considered, L3 message is not preferred considering the long latency. </w:t>
      </w:r>
      <w:r w:rsidR="00FA38BC">
        <w:rPr>
          <w:rFonts w:ascii="Arial" w:hAnsi="Arial" w:cs="Arial"/>
          <w:sz w:val="20"/>
          <w:szCs w:val="20"/>
          <w:lang w:val="en-GB"/>
        </w:rPr>
        <w:t xml:space="preserve">If </w:t>
      </w:r>
      <w:r w:rsidR="00FA38BC" w:rsidRPr="006E0751">
        <w:rPr>
          <w:rFonts w:ascii="Arial" w:hAnsi="Arial" w:cs="Arial"/>
          <w:sz w:val="20"/>
          <w:szCs w:val="20"/>
          <w:lang w:val="en-GB"/>
        </w:rPr>
        <w:t xml:space="preserve">L1/L2 signalling </w:t>
      </w:r>
      <w:r w:rsidR="00FA38BC">
        <w:rPr>
          <w:rFonts w:ascii="Arial" w:hAnsi="Arial" w:cs="Arial"/>
          <w:sz w:val="20"/>
          <w:szCs w:val="20"/>
          <w:lang w:val="en-GB"/>
        </w:rPr>
        <w:t xml:space="preserve">is used for UE arrival indication, a new UCI or new MAC CE will be required. However, we think implicit indication is enough. </w:t>
      </w:r>
    </w:p>
    <w:p w14:paraId="3571A7BF" w14:textId="7662C31A" w:rsidR="00EF0112" w:rsidRDefault="00EF0112" w:rsidP="00B32F50">
      <w:pPr>
        <w:spacing w:before="120" w:after="120"/>
        <w:jc w:val="both"/>
        <w:rPr>
          <w:rFonts w:ascii="Arial" w:hAnsi="Arial" w:cs="Arial"/>
          <w:sz w:val="20"/>
          <w:szCs w:val="20"/>
          <w:lang w:val="en-GB"/>
        </w:rPr>
      </w:pPr>
      <w:r>
        <w:rPr>
          <w:rFonts w:ascii="Arial" w:hAnsi="Arial" w:cs="Arial" w:hint="eastAsia"/>
          <w:sz w:val="20"/>
          <w:szCs w:val="20"/>
          <w:lang w:val="en-GB"/>
        </w:rPr>
        <w:t>F</w:t>
      </w:r>
      <w:r>
        <w:rPr>
          <w:rFonts w:ascii="Arial" w:hAnsi="Arial" w:cs="Arial"/>
          <w:sz w:val="20"/>
          <w:szCs w:val="20"/>
          <w:lang w:val="en-GB"/>
        </w:rPr>
        <w:t xml:space="preserve">or LTM, RACH may be performed or skipped depending on whether UL synchronization towards the target cell is available or not. </w:t>
      </w:r>
      <w:r w:rsidR="00430E1F">
        <w:rPr>
          <w:rFonts w:ascii="Arial" w:hAnsi="Arial" w:cs="Arial"/>
          <w:sz w:val="20"/>
          <w:szCs w:val="20"/>
          <w:lang w:val="en-GB"/>
        </w:rPr>
        <w:t>If RACH procedure is performed, the target cell knows UE arrival after the RACH procedure is successfully completed. Therefore, i</w:t>
      </w:r>
      <w:r>
        <w:rPr>
          <w:rFonts w:ascii="Arial" w:hAnsi="Arial" w:cs="Arial"/>
          <w:sz w:val="20"/>
          <w:szCs w:val="20"/>
          <w:lang w:val="en-GB"/>
        </w:rPr>
        <w:t xml:space="preserve">f CFRA procedure is performed, the UL transmission with the UL grant provided in RAR can be considered as UE arrival indication to the target cell. If CBRA procedure is performed, </w:t>
      </w:r>
      <w:r w:rsidR="00430E1F">
        <w:rPr>
          <w:rFonts w:ascii="Arial" w:hAnsi="Arial" w:cs="Arial"/>
          <w:sz w:val="20"/>
          <w:szCs w:val="20"/>
          <w:lang w:val="en-GB"/>
        </w:rPr>
        <w:t xml:space="preserve">the first UL transmission after contention resolution can be considered as </w:t>
      </w:r>
      <w:r w:rsidR="00AA0EBD">
        <w:rPr>
          <w:rFonts w:ascii="Arial" w:hAnsi="Arial" w:cs="Arial"/>
          <w:sz w:val="20"/>
          <w:szCs w:val="20"/>
          <w:lang w:val="en-GB"/>
        </w:rPr>
        <w:t>UE</w:t>
      </w:r>
      <w:r w:rsidR="00430E1F">
        <w:rPr>
          <w:rFonts w:ascii="Arial" w:hAnsi="Arial" w:cs="Arial"/>
          <w:sz w:val="20"/>
          <w:szCs w:val="20"/>
          <w:lang w:val="en-GB"/>
        </w:rPr>
        <w:t xml:space="preserve"> arrival indication to the target cell. </w:t>
      </w:r>
    </w:p>
    <w:p w14:paraId="28867570" w14:textId="27CA9E29" w:rsidR="00AA0EBD" w:rsidRDefault="00430E1F" w:rsidP="00B32F50">
      <w:pPr>
        <w:spacing w:before="120" w:after="120"/>
        <w:jc w:val="both"/>
        <w:rPr>
          <w:rFonts w:ascii="Arial" w:hAnsi="Arial" w:cs="Arial"/>
          <w:sz w:val="20"/>
          <w:szCs w:val="20"/>
          <w:lang w:val="en-GB"/>
        </w:rPr>
      </w:pPr>
      <w:r>
        <w:rPr>
          <w:rFonts w:ascii="Arial" w:hAnsi="Arial" w:cs="Arial" w:hint="eastAsia"/>
          <w:sz w:val="20"/>
          <w:szCs w:val="20"/>
          <w:lang w:val="en-GB"/>
        </w:rPr>
        <w:t>I</w:t>
      </w:r>
      <w:r>
        <w:rPr>
          <w:rFonts w:ascii="Arial" w:hAnsi="Arial" w:cs="Arial"/>
          <w:sz w:val="20"/>
          <w:szCs w:val="20"/>
          <w:lang w:val="en-GB"/>
        </w:rPr>
        <w:t xml:space="preserve">f RACH is skipped, </w:t>
      </w:r>
      <w:r w:rsidR="006E0751">
        <w:rPr>
          <w:rFonts w:ascii="Arial" w:hAnsi="Arial" w:cs="Arial"/>
          <w:sz w:val="20"/>
          <w:szCs w:val="20"/>
          <w:lang w:val="en-GB"/>
        </w:rPr>
        <w:t>whether the</w:t>
      </w:r>
      <w:r w:rsidR="00F550CA">
        <w:rPr>
          <w:rFonts w:ascii="Arial" w:hAnsi="Arial" w:cs="Arial"/>
          <w:sz w:val="20"/>
          <w:szCs w:val="20"/>
          <w:lang w:val="en-GB"/>
        </w:rPr>
        <w:t xml:space="preserve"> UL grant for the</w:t>
      </w:r>
      <w:r w:rsidR="00ED0983">
        <w:rPr>
          <w:rFonts w:ascii="Arial" w:hAnsi="Arial" w:cs="Arial"/>
          <w:sz w:val="20"/>
          <w:szCs w:val="20"/>
          <w:lang w:val="en-GB"/>
        </w:rPr>
        <w:t xml:space="preserve"> first UL transmission</w:t>
      </w:r>
      <w:r w:rsidR="00F550CA">
        <w:rPr>
          <w:rFonts w:ascii="Arial" w:hAnsi="Arial" w:cs="Arial"/>
          <w:sz w:val="20"/>
          <w:szCs w:val="20"/>
          <w:lang w:val="en-GB"/>
        </w:rPr>
        <w:t xml:space="preserve"> </w:t>
      </w:r>
      <w:r w:rsidR="006E0751">
        <w:rPr>
          <w:rFonts w:ascii="Arial" w:hAnsi="Arial" w:cs="Arial"/>
          <w:sz w:val="20"/>
          <w:szCs w:val="20"/>
          <w:lang w:val="en-GB"/>
        </w:rPr>
        <w:t xml:space="preserve">is </w:t>
      </w:r>
      <w:r w:rsidR="00F550CA">
        <w:rPr>
          <w:rFonts w:ascii="Arial" w:hAnsi="Arial" w:cs="Arial"/>
          <w:sz w:val="20"/>
          <w:szCs w:val="20"/>
          <w:lang w:val="en-GB"/>
        </w:rPr>
        <w:t>dynamic grant or</w:t>
      </w:r>
      <w:r w:rsidR="006E0751">
        <w:rPr>
          <w:rFonts w:ascii="Arial" w:hAnsi="Arial" w:cs="Arial"/>
          <w:sz w:val="20"/>
          <w:szCs w:val="20"/>
          <w:lang w:val="en-GB"/>
        </w:rPr>
        <w:t xml:space="preserve"> configured grant</w:t>
      </w:r>
      <w:r w:rsidR="00F550CA">
        <w:rPr>
          <w:rFonts w:ascii="Arial" w:hAnsi="Arial" w:cs="Arial"/>
          <w:sz w:val="20"/>
          <w:szCs w:val="20"/>
          <w:lang w:val="en-GB"/>
        </w:rPr>
        <w:t xml:space="preserve"> </w:t>
      </w:r>
      <w:r w:rsidR="006E0751">
        <w:rPr>
          <w:rFonts w:ascii="Arial" w:hAnsi="Arial" w:cs="Arial"/>
          <w:sz w:val="20"/>
          <w:szCs w:val="20"/>
          <w:lang w:val="en-GB"/>
        </w:rPr>
        <w:t xml:space="preserve">should be decided by RAN1. However, the first UL transmission </w:t>
      </w:r>
      <w:r w:rsidR="00ED0983">
        <w:rPr>
          <w:rFonts w:ascii="Arial" w:hAnsi="Arial" w:cs="Arial"/>
          <w:sz w:val="20"/>
          <w:szCs w:val="20"/>
          <w:lang w:val="en-GB"/>
        </w:rPr>
        <w:t xml:space="preserve">towards the target cell can be considered as UL arrival indication to the target cell. </w:t>
      </w:r>
    </w:p>
    <w:p w14:paraId="560A60BD" w14:textId="33F452B8" w:rsidR="001019D3" w:rsidRDefault="001019D3" w:rsidP="00B32F50">
      <w:pPr>
        <w:spacing w:before="120" w:after="120"/>
        <w:jc w:val="both"/>
        <w:rPr>
          <w:rFonts w:ascii="Arial" w:hAnsi="Arial" w:cs="Arial"/>
          <w:b/>
          <w:bCs/>
          <w:sz w:val="20"/>
          <w:szCs w:val="20"/>
          <w:lang w:val="en-GB"/>
        </w:rPr>
      </w:pPr>
      <w:r w:rsidRPr="00056D0A">
        <w:rPr>
          <w:rFonts w:ascii="Arial" w:hAnsi="Arial" w:cs="Arial" w:hint="eastAsia"/>
          <w:b/>
          <w:bCs/>
          <w:sz w:val="20"/>
          <w:szCs w:val="20"/>
          <w:lang w:val="en-GB"/>
        </w:rPr>
        <w:t>P</w:t>
      </w:r>
      <w:r w:rsidRPr="00056D0A">
        <w:rPr>
          <w:rFonts w:ascii="Arial" w:hAnsi="Arial" w:cs="Arial"/>
          <w:b/>
          <w:bCs/>
          <w:sz w:val="20"/>
          <w:szCs w:val="20"/>
          <w:lang w:val="en-GB"/>
        </w:rPr>
        <w:t>roposal 1:</w:t>
      </w:r>
      <w:r w:rsidR="00FA38BC">
        <w:rPr>
          <w:rFonts w:ascii="Arial" w:hAnsi="Arial" w:cs="Arial"/>
          <w:b/>
          <w:bCs/>
          <w:sz w:val="20"/>
          <w:szCs w:val="20"/>
          <w:lang w:val="en-GB"/>
        </w:rPr>
        <w:t xml:space="preserve"> If RACH procedure is performed </w:t>
      </w:r>
      <w:r w:rsidR="00735B66">
        <w:rPr>
          <w:rFonts w:ascii="Arial" w:hAnsi="Arial" w:cs="Arial"/>
          <w:b/>
          <w:bCs/>
          <w:sz w:val="20"/>
          <w:szCs w:val="20"/>
          <w:lang w:val="en-GB"/>
        </w:rPr>
        <w:t xml:space="preserve">at </w:t>
      </w:r>
      <w:r w:rsidR="00FA38BC">
        <w:rPr>
          <w:rFonts w:ascii="Arial" w:hAnsi="Arial" w:cs="Arial"/>
          <w:b/>
          <w:bCs/>
          <w:sz w:val="20"/>
          <w:szCs w:val="20"/>
          <w:lang w:val="en-GB"/>
        </w:rPr>
        <w:t xml:space="preserve">cell switch, the first UL transmission towards the target cell after RACH procedure successful completion is considered as UE arrival indication. </w:t>
      </w:r>
    </w:p>
    <w:p w14:paraId="653FD314" w14:textId="7E5ACD8D" w:rsidR="00FA38BC" w:rsidRDefault="00FA38BC" w:rsidP="00B32F50">
      <w:pPr>
        <w:spacing w:before="120" w:after="120"/>
        <w:jc w:val="both"/>
        <w:rPr>
          <w:rFonts w:ascii="Arial" w:hAnsi="Arial" w:cs="Arial"/>
          <w:b/>
          <w:bCs/>
          <w:sz w:val="20"/>
          <w:szCs w:val="20"/>
          <w:lang w:val="en-GB"/>
        </w:rPr>
      </w:pPr>
      <w:r>
        <w:rPr>
          <w:rFonts w:ascii="Arial" w:hAnsi="Arial" w:cs="Arial" w:hint="eastAsia"/>
          <w:b/>
          <w:bCs/>
          <w:sz w:val="20"/>
          <w:szCs w:val="20"/>
          <w:lang w:val="en-GB"/>
        </w:rPr>
        <w:t>P</w:t>
      </w:r>
      <w:r>
        <w:rPr>
          <w:rFonts w:ascii="Arial" w:hAnsi="Arial" w:cs="Arial"/>
          <w:b/>
          <w:bCs/>
          <w:sz w:val="20"/>
          <w:szCs w:val="20"/>
          <w:lang w:val="en-GB"/>
        </w:rPr>
        <w:t xml:space="preserve">roposal 2: If RACH procedure is skipped </w:t>
      </w:r>
      <w:r w:rsidR="00735B66">
        <w:rPr>
          <w:rFonts w:ascii="Arial" w:hAnsi="Arial" w:cs="Arial"/>
          <w:b/>
          <w:bCs/>
          <w:sz w:val="20"/>
          <w:szCs w:val="20"/>
          <w:lang w:val="en-GB"/>
        </w:rPr>
        <w:t>at</w:t>
      </w:r>
      <w:r>
        <w:rPr>
          <w:rFonts w:ascii="Arial" w:hAnsi="Arial" w:cs="Arial"/>
          <w:b/>
          <w:bCs/>
          <w:sz w:val="20"/>
          <w:szCs w:val="20"/>
          <w:lang w:val="en-GB"/>
        </w:rPr>
        <w:t xml:space="preserve"> cell switch, the first UL transmission towards the target cell is considered as UE arrival indication. </w:t>
      </w:r>
    </w:p>
    <w:p w14:paraId="46DDE0FC" w14:textId="5A8275F2" w:rsidR="00F5143C" w:rsidRDefault="005A16C4" w:rsidP="00B32F50">
      <w:pPr>
        <w:spacing w:before="120" w:after="120"/>
        <w:jc w:val="both"/>
        <w:rPr>
          <w:rFonts w:ascii="Arial" w:hAnsi="Arial" w:cs="Arial"/>
          <w:sz w:val="20"/>
          <w:szCs w:val="20"/>
          <w:lang w:val="en-GB"/>
        </w:rPr>
      </w:pPr>
      <w:r>
        <w:rPr>
          <w:rFonts w:ascii="Arial" w:hAnsi="Arial" w:cs="Arial"/>
          <w:sz w:val="20"/>
          <w:szCs w:val="20"/>
          <w:lang w:val="en-GB"/>
        </w:rPr>
        <w:t xml:space="preserve">RAN2 agreed to support LTM for CA scenarios, which consider various cases of </w:t>
      </w:r>
      <w:proofErr w:type="spellStart"/>
      <w:r>
        <w:rPr>
          <w:rFonts w:ascii="Arial" w:hAnsi="Arial" w:cs="Arial"/>
          <w:sz w:val="20"/>
          <w:szCs w:val="20"/>
          <w:lang w:val="en-GB"/>
        </w:rPr>
        <w:t>PCell</w:t>
      </w:r>
      <w:proofErr w:type="spellEnd"/>
      <w:r>
        <w:rPr>
          <w:rFonts w:ascii="Arial" w:hAnsi="Arial" w:cs="Arial"/>
          <w:sz w:val="20"/>
          <w:szCs w:val="20"/>
          <w:lang w:val="en-GB"/>
        </w:rPr>
        <w:t xml:space="preserve"> change w/wo </w:t>
      </w:r>
      <w:proofErr w:type="spellStart"/>
      <w:r>
        <w:rPr>
          <w:rFonts w:ascii="Arial" w:hAnsi="Arial" w:cs="Arial"/>
          <w:sz w:val="20"/>
          <w:szCs w:val="20"/>
          <w:lang w:val="en-GB"/>
        </w:rPr>
        <w:t>SCell</w:t>
      </w:r>
      <w:proofErr w:type="spellEnd"/>
      <w:r>
        <w:rPr>
          <w:rFonts w:ascii="Arial" w:hAnsi="Arial" w:cs="Arial"/>
          <w:sz w:val="20"/>
          <w:szCs w:val="20"/>
          <w:lang w:val="en-GB"/>
        </w:rPr>
        <w:t xml:space="preserve"> change. For </w:t>
      </w:r>
      <w:r w:rsidRPr="005A16C4">
        <w:rPr>
          <w:rFonts w:ascii="Arial" w:hAnsi="Arial" w:cs="Arial"/>
          <w:sz w:val="20"/>
          <w:szCs w:val="20"/>
          <w:lang w:val="en-GB"/>
        </w:rPr>
        <w:t xml:space="preserve">RRC models for candidate cell(s) configuration, RAN2 confirmed that the </w:t>
      </w:r>
      <w:proofErr w:type="spellStart"/>
      <w:r w:rsidRPr="005A16C4">
        <w:rPr>
          <w:rFonts w:ascii="Arial" w:hAnsi="Arial" w:cs="Arial"/>
          <w:sz w:val="20"/>
          <w:szCs w:val="20"/>
          <w:lang w:val="en-GB"/>
        </w:rPr>
        <w:t>CellGroupConfig</w:t>
      </w:r>
      <w:proofErr w:type="spellEnd"/>
      <w:r w:rsidRPr="005A16C4">
        <w:rPr>
          <w:rFonts w:ascii="Arial" w:hAnsi="Arial" w:cs="Arial"/>
          <w:sz w:val="20"/>
          <w:szCs w:val="20"/>
          <w:lang w:val="en-GB"/>
        </w:rPr>
        <w:t xml:space="preserve"> IE is</w:t>
      </w:r>
      <w:r>
        <w:rPr>
          <w:rFonts w:ascii="Arial" w:hAnsi="Arial" w:cs="Arial"/>
          <w:sz w:val="20"/>
          <w:szCs w:val="20"/>
          <w:lang w:val="en-GB"/>
        </w:rPr>
        <w:t xml:space="preserve"> </w:t>
      </w:r>
      <w:r w:rsidRPr="005A16C4">
        <w:rPr>
          <w:rFonts w:ascii="Arial" w:hAnsi="Arial" w:cs="Arial"/>
          <w:sz w:val="20"/>
          <w:szCs w:val="20"/>
          <w:lang w:val="en-GB"/>
        </w:rPr>
        <w:t>needed</w:t>
      </w:r>
      <w:r w:rsidR="00F5143C">
        <w:rPr>
          <w:rFonts w:ascii="Arial" w:hAnsi="Arial" w:cs="Arial"/>
          <w:sz w:val="20"/>
          <w:szCs w:val="20"/>
          <w:lang w:val="en-GB"/>
        </w:rPr>
        <w:t>(mandatory)</w:t>
      </w:r>
      <w:r w:rsidRPr="005A16C4">
        <w:rPr>
          <w:rFonts w:ascii="Arial" w:hAnsi="Arial" w:cs="Arial"/>
          <w:sz w:val="20"/>
          <w:szCs w:val="20"/>
          <w:lang w:val="en-GB"/>
        </w:rPr>
        <w:t xml:space="preserve"> within an LTM candidate cell configuration.</w:t>
      </w:r>
      <w:r>
        <w:rPr>
          <w:rFonts w:ascii="Arial" w:hAnsi="Arial" w:cs="Arial"/>
          <w:sz w:val="20"/>
          <w:szCs w:val="20"/>
          <w:lang w:val="en-GB"/>
        </w:rPr>
        <w:t xml:space="preserve"> </w:t>
      </w:r>
      <w:r w:rsidR="00EB252A">
        <w:rPr>
          <w:rFonts w:ascii="Arial" w:hAnsi="Arial" w:cs="Arial"/>
          <w:sz w:val="20"/>
          <w:szCs w:val="20"/>
          <w:lang w:val="en-GB"/>
        </w:rPr>
        <w:t xml:space="preserve">Different candidate cell configurations can </w:t>
      </w:r>
      <w:r w:rsidR="00F5143C">
        <w:rPr>
          <w:rFonts w:ascii="Arial" w:hAnsi="Arial" w:cs="Arial"/>
          <w:sz w:val="20"/>
          <w:szCs w:val="20"/>
          <w:lang w:val="en-GB"/>
        </w:rPr>
        <w:t>configure</w:t>
      </w:r>
      <w:r w:rsidR="00EB252A">
        <w:rPr>
          <w:rFonts w:ascii="Arial" w:hAnsi="Arial" w:cs="Arial"/>
          <w:sz w:val="20"/>
          <w:szCs w:val="20"/>
          <w:lang w:val="en-GB"/>
        </w:rPr>
        <w:t xml:space="preserve"> different cell groups </w:t>
      </w:r>
      <w:r w:rsidR="00F5143C">
        <w:rPr>
          <w:rFonts w:ascii="Arial" w:hAnsi="Arial" w:cs="Arial"/>
          <w:sz w:val="20"/>
          <w:szCs w:val="20"/>
          <w:lang w:val="en-GB"/>
        </w:rPr>
        <w:t xml:space="preserve">flexibly with different carriers. When cell switch command indicating the candidate configuration index of the target cell is received, UE switches to the LTM candidate cell configuration of the target cell, in which the </w:t>
      </w:r>
      <w:proofErr w:type="spellStart"/>
      <w:r w:rsidR="00F5143C" w:rsidRPr="005A16C4">
        <w:rPr>
          <w:rFonts w:ascii="Arial" w:hAnsi="Arial" w:cs="Arial"/>
          <w:sz w:val="20"/>
          <w:szCs w:val="20"/>
          <w:lang w:val="en-GB"/>
        </w:rPr>
        <w:t>CellGroupConfig</w:t>
      </w:r>
      <w:proofErr w:type="spellEnd"/>
      <w:r w:rsidR="00F5143C" w:rsidRPr="005A16C4">
        <w:rPr>
          <w:rFonts w:ascii="Arial" w:hAnsi="Arial" w:cs="Arial"/>
          <w:sz w:val="20"/>
          <w:szCs w:val="20"/>
          <w:lang w:val="en-GB"/>
        </w:rPr>
        <w:t xml:space="preserve"> IE</w:t>
      </w:r>
      <w:r w:rsidR="00F5143C">
        <w:rPr>
          <w:rFonts w:ascii="Arial" w:hAnsi="Arial" w:cs="Arial"/>
          <w:sz w:val="20"/>
          <w:szCs w:val="20"/>
          <w:lang w:val="en-GB"/>
        </w:rPr>
        <w:t xml:space="preserve"> provides the </w:t>
      </w:r>
      <w:proofErr w:type="spellStart"/>
      <w:r w:rsidR="00F5143C">
        <w:rPr>
          <w:rFonts w:ascii="Arial" w:hAnsi="Arial" w:cs="Arial"/>
          <w:sz w:val="20"/>
          <w:szCs w:val="20"/>
          <w:lang w:val="en-GB"/>
        </w:rPr>
        <w:t>SCell</w:t>
      </w:r>
      <w:proofErr w:type="spellEnd"/>
      <w:r w:rsidR="00F5143C">
        <w:rPr>
          <w:rFonts w:ascii="Arial" w:hAnsi="Arial" w:cs="Arial"/>
          <w:sz w:val="20"/>
          <w:szCs w:val="20"/>
          <w:lang w:val="en-GB"/>
        </w:rPr>
        <w:t xml:space="preserve"> list and the corresponding </w:t>
      </w:r>
      <w:proofErr w:type="spellStart"/>
      <w:r w:rsidR="00F5143C">
        <w:rPr>
          <w:rFonts w:ascii="Arial" w:hAnsi="Arial" w:cs="Arial"/>
          <w:sz w:val="20"/>
          <w:szCs w:val="20"/>
          <w:lang w:val="en-GB"/>
        </w:rPr>
        <w:t>SCell</w:t>
      </w:r>
      <w:proofErr w:type="spellEnd"/>
      <w:r w:rsidR="00F5143C">
        <w:rPr>
          <w:rFonts w:ascii="Arial" w:hAnsi="Arial" w:cs="Arial"/>
          <w:sz w:val="20"/>
          <w:szCs w:val="20"/>
          <w:lang w:val="en-GB"/>
        </w:rPr>
        <w:t xml:space="preserve"> configuration. </w:t>
      </w:r>
      <w:r w:rsidR="006B667C">
        <w:rPr>
          <w:rFonts w:ascii="Arial" w:hAnsi="Arial" w:cs="Arial"/>
          <w:sz w:val="20"/>
          <w:szCs w:val="20"/>
          <w:lang w:val="en-GB"/>
        </w:rPr>
        <w:t xml:space="preserve">It is </w:t>
      </w:r>
      <w:r w:rsidR="006B667C" w:rsidRPr="006B667C">
        <w:rPr>
          <w:rFonts w:ascii="Arial" w:hAnsi="Arial" w:cs="Arial"/>
          <w:sz w:val="20"/>
          <w:szCs w:val="20"/>
          <w:lang w:val="en-GB"/>
        </w:rPr>
        <w:t>w</w:t>
      </w:r>
      <w:r w:rsidR="006B667C">
        <w:rPr>
          <w:rFonts w:ascii="Arial" w:hAnsi="Arial" w:cs="Arial"/>
          <w:sz w:val="20"/>
          <w:szCs w:val="20"/>
          <w:lang w:val="en-GB"/>
        </w:rPr>
        <w:t>he</w:t>
      </w:r>
      <w:r w:rsidR="006B667C" w:rsidRPr="006B667C">
        <w:rPr>
          <w:rFonts w:ascii="Arial" w:hAnsi="Arial" w:cs="Arial"/>
          <w:sz w:val="20"/>
          <w:szCs w:val="20"/>
          <w:lang w:val="en-GB"/>
        </w:rPr>
        <w:t xml:space="preserve">ther to perform </w:t>
      </w:r>
      <w:proofErr w:type="spellStart"/>
      <w:r w:rsidR="006B667C" w:rsidRPr="006B667C">
        <w:rPr>
          <w:rFonts w:ascii="Arial" w:hAnsi="Arial" w:cs="Arial"/>
          <w:sz w:val="20"/>
          <w:szCs w:val="20"/>
          <w:lang w:val="en-GB"/>
        </w:rPr>
        <w:t>SCell</w:t>
      </w:r>
      <w:proofErr w:type="spellEnd"/>
      <w:r w:rsidR="006B667C" w:rsidRPr="006B667C">
        <w:rPr>
          <w:rFonts w:ascii="Arial" w:hAnsi="Arial" w:cs="Arial"/>
          <w:sz w:val="20"/>
          <w:szCs w:val="20"/>
          <w:lang w:val="en-GB"/>
        </w:rPr>
        <w:t xml:space="preserve"> activation/deactivation (amongst </w:t>
      </w:r>
      <w:proofErr w:type="spellStart"/>
      <w:r w:rsidR="006B667C" w:rsidRPr="006B667C">
        <w:rPr>
          <w:rFonts w:ascii="Arial" w:hAnsi="Arial" w:cs="Arial"/>
          <w:sz w:val="20"/>
          <w:szCs w:val="20"/>
          <w:lang w:val="en-GB"/>
        </w:rPr>
        <w:t>SCells</w:t>
      </w:r>
      <w:proofErr w:type="spellEnd"/>
      <w:r w:rsidR="006B667C" w:rsidRPr="006B667C">
        <w:rPr>
          <w:rFonts w:ascii="Arial" w:hAnsi="Arial" w:cs="Arial"/>
          <w:sz w:val="20"/>
          <w:szCs w:val="20"/>
          <w:lang w:val="en-GB"/>
        </w:rPr>
        <w:t xml:space="preserve"> associated with the candidate configuration) simultaneously with the LTM triggering MAC CE. </w:t>
      </w:r>
      <w:r w:rsidR="00275E00">
        <w:rPr>
          <w:rFonts w:ascii="Arial" w:hAnsi="Arial" w:cs="Arial"/>
          <w:sz w:val="20"/>
          <w:szCs w:val="20"/>
          <w:lang w:val="en-GB"/>
        </w:rPr>
        <w:t xml:space="preserve">Although </w:t>
      </w:r>
      <w:r w:rsidR="006B667C">
        <w:rPr>
          <w:rFonts w:ascii="Arial" w:hAnsi="Arial" w:cs="Arial"/>
          <w:sz w:val="20"/>
          <w:szCs w:val="20"/>
          <w:lang w:val="en-GB"/>
        </w:rPr>
        <w:t xml:space="preserve">the </w:t>
      </w:r>
      <w:proofErr w:type="spellStart"/>
      <w:r w:rsidR="006B667C">
        <w:rPr>
          <w:rFonts w:ascii="Arial" w:hAnsi="Arial" w:cs="Arial"/>
          <w:sz w:val="20"/>
          <w:szCs w:val="20"/>
          <w:lang w:val="en-GB"/>
        </w:rPr>
        <w:t>S</w:t>
      </w:r>
      <w:r w:rsidR="00275E00">
        <w:rPr>
          <w:rFonts w:ascii="Arial" w:hAnsi="Arial" w:cs="Arial"/>
          <w:sz w:val="20"/>
          <w:szCs w:val="20"/>
          <w:lang w:val="en-GB"/>
        </w:rPr>
        <w:t>C</w:t>
      </w:r>
      <w:r w:rsidR="006B667C">
        <w:rPr>
          <w:rFonts w:ascii="Arial" w:hAnsi="Arial" w:cs="Arial"/>
          <w:sz w:val="20"/>
          <w:szCs w:val="20"/>
          <w:lang w:val="en-GB"/>
        </w:rPr>
        <w:t>ell</w:t>
      </w:r>
      <w:proofErr w:type="spellEnd"/>
      <w:r w:rsidR="006B667C">
        <w:rPr>
          <w:rFonts w:ascii="Arial" w:hAnsi="Arial" w:cs="Arial"/>
          <w:sz w:val="20"/>
          <w:szCs w:val="20"/>
          <w:lang w:val="en-GB"/>
        </w:rPr>
        <w:t xml:space="preserve"> state</w:t>
      </w:r>
      <w:r w:rsidR="00275E00">
        <w:rPr>
          <w:rFonts w:ascii="Arial" w:hAnsi="Arial" w:cs="Arial"/>
          <w:sz w:val="20"/>
          <w:szCs w:val="20"/>
          <w:lang w:val="en-GB"/>
        </w:rPr>
        <w:t xml:space="preserve"> can be set in the pre-configuration message, the desired </w:t>
      </w:r>
      <w:proofErr w:type="spellStart"/>
      <w:r w:rsidR="00275E00">
        <w:rPr>
          <w:rFonts w:ascii="Arial" w:hAnsi="Arial" w:cs="Arial"/>
          <w:sz w:val="20"/>
          <w:szCs w:val="20"/>
          <w:lang w:val="en-GB"/>
        </w:rPr>
        <w:t>SCell</w:t>
      </w:r>
      <w:proofErr w:type="spellEnd"/>
      <w:r w:rsidR="00275E00">
        <w:rPr>
          <w:rFonts w:ascii="Arial" w:hAnsi="Arial" w:cs="Arial"/>
          <w:sz w:val="20"/>
          <w:szCs w:val="20"/>
          <w:lang w:val="en-GB"/>
        </w:rPr>
        <w:t xml:space="preserve"> state when UE switches to the target configuration may be different from the default activation/deactivation state set by the RRC </w:t>
      </w:r>
      <w:proofErr w:type="spellStart"/>
      <w:r w:rsidR="00275E00">
        <w:rPr>
          <w:rFonts w:ascii="Arial" w:hAnsi="Arial" w:cs="Arial"/>
          <w:sz w:val="20"/>
          <w:szCs w:val="20"/>
          <w:lang w:val="en-GB"/>
        </w:rPr>
        <w:t>preconfiguration</w:t>
      </w:r>
      <w:proofErr w:type="spellEnd"/>
      <w:r w:rsidR="00275E00">
        <w:rPr>
          <w:rFonts w:ascii="Arial" w:hAnsi="Arial" w:cs="Arial"/>
          <w:sz w:val="20"/>
          <w:szCs w:val="20"/>
          <w:lang w:val="en-GB"/>
        </w:rPr>
        <w:t xml:space="preserve">. It is desired that </w:t>
      </w:r>
      <w:proofErr w:type="spellStart"/>
      <w:r w:rsidR="00275E00">
        <w:rPr>
          <w:rFonts w:ascii="Arial" w:hAnsi="Arial" w:cs="Arial"/>
          <w:sz w:val="20"/>
          <w:szCs w:val="20"/>
          <w:lang w:val="en-GB"/>
        </w:rPr>
        <w:t>SCell</w:t>
      </w:r>
      <w:proofErr w:type="spellEnd"/>
      <w:r w:rsidR="00777277">
        <w:rPr>
          <w:rFonts w:ascii="Arial" w:hAnsi="Arial" w:cs="Arial"/>
          <w:sz w:val="20"/>
          <w:szCs w:val="20"/>
          <w:lang w:val="en-GB"/>
        </w:rPr>
        <w:t>(s)</w:t>
      </w:r>
      <w:r w:rsidR="00275E00">
        <w:rPr>
          <w:rFonts w:ascii="Arial" w:hAnsi="Arial" w:cs="Arial"/>
          <w:sz w:val="20"/>
          <w:szCs w:val="20"/>
          <w:lang w:val="en-GB"/>
        </w:rPr>
        <w:t xml:space="preserve"> can be activated/deactivated together with cell switch</w:t>
      </w:r>
      <w:r w:rsidR="00777277">
        <w:rPr>
          <w:rFonts w:ascii="Arial" w:hAnsi="Arial" w:cs="Arial"/>
          <w:sz w:val="20"/>
          <w:szCs w:val="20"/>
          <w:lang w:val="en-GB"/>
        </w:rPr>
        <w:t xml:space="preserve"> to reduce the </w:t>
      </w:r>
      <w:proofErr w:type="spellStart"/>
      <w:r w:rsidR="00777277">
        <w:rPr>
          <w:rFonts w:ascii="Arial" w:hAnsi="Arial" w:cs="Arial"/>
          <w:sz w:val="20"/>
          <w:szCs w:val="20"/>
          <w:lang w:val="en-GB"/>
        </w:rPr>
        <w:t>SCell</w:t>
      </w:r>
      <w:proofErr w:type="spellEnd"/>
      <w:r w:rsidR="00777277">
        <w:rPr>
          <w:rFonts w:ascii="Arial" w:hAnsi="Arial" w:cs="Arial"/>
          <w:sz w:val="20"/>
          <w:szCs w:val="20"/>
          <w:lang w:val="en-GB"/>
        </w:rPr>
        <w:t xml:space="preserve"> activation/deactivation latency in the target cell. </w:t>
      </w:r>
    </w:p>
    <w:p w14:paraId="55E57896" w14:textId="704FE0BC" w:rsidR="00FB7FCD" w:rsidRDefault="00777277" w:rsidP="00B32F50">
      <w:pPr>
        <w:spacing w:before="120" w:after="120"/>
        <w:jc w:val="both"/>
        <w:rPr>
          <w:rFonts w:ascii="Arial" w:hAnsi="Arial" w:cs="Arial"/>
          <w:b/>
          <w:bCs/>
          <w:sz w:val="20"/>
          <w:szCs w:val="20"/>
          <w:lang w:val="en-GB"/>
        </w:rPr>
      </w:pPr>
      <w:r w:rsidRPr="00777277">
        <w:rPr>
          <w:rFonts w:ascii="Arial" w:hAnsi="Arial" w:cs="Arial" w:hint="eastAsia"/>
          <w:b/>
          <w:bCs/>
          <w:sz w:val="20"/>
          <w:szCs w:val="20"/>
          <w:lang w:val="en-GB"/>
        </w:rPr>
        <w:t>P</w:t>
      </w:r>
      <w:r w:rsidRPr="00777277">
        <w:rPr>
          <w:rFonts w:ascii="Arial" w:hAnsi="Arial" w:cs="Arial"/>
          <w:b/>
          <w:bCs/>
          <w:sz w:val="20"/>
          <w:szCs w:val="20"/>
          <w:lang w:val="en-GB"/>
        </w:rPr>
        <w:t xml:space="preserve">roposal 3: The </w:t>
      </w:r>
      <w:proofErr w:type="spellStart"/>
      <w:r w:rsidRPr="00777277">
        <w:rPr>
          <w:rFonts w:ascii="Arial" w:hAnsi="Arial" w:cs="Arial"/>
          <w:b/>
          <w:bCs/>
          <w:sz w:val="20"/>
          <w:szCs w:val="20"/>
          <w:lang w:val="en-GB"/>
        </w:rPr>
        <w:t>SCell</w:t>
      </w:r>
      <w:proofErr w:type="spellEnd"/>
      <w:r w:rsidRPr="00777277">
        <w:rPr>
          <w:rFonts w:ascii="Arial" w:hAnsi="Arial" w:cs="Arial"/>
          <w:b/>
          <w:bCs/>
          <w:sz w:val="20"/>
          <w:szCs w:val="20"/>
          <w:lang w:val="en-GB"/>
        </w:rPr>
        <w:t xml:space="preserve">(s) can be activated or deactivated </w:t>
      </w:r>
      <w:r>
        <w:rPr>
          <w:rFonts w:ascii="Arial" w:hAnsi="Arial" w:cs="Arial"/>
          <w:b/>
          <w:bCs/>
          <w:sz w:val="20"/>
          <w:szCs w:val="20"/>
          <w:lang w:val="en-GB"/>
        </w:rPr>
        <w:t>simultaneously</w:t>
      </w:r>
      <w:r w:rsidR="000F45E4">
        <w:rPr>
          <w:rFonts w:ascii="Arial" w:hAnsi="Arial" w:cs="Arial"/>
          <w:b/>
          <w:bCs/>
          <w:sz w:val="20"/>
          <w:szCs w:val="20"/>
          <w:lang w:val="en-GB"/>
        </w:rPr>
        <w:t xml:space="preserve"> with the</w:t>
      </w:r>
      <w:r w:rsidRPr="00777277">
        <w:rPr>
          <w:rFonts w:ascii="Arial" w:hAnsi="Arial" w:cs="Arial"/>
          <w:b/>
          <w:bCs/>
          <w:sz w:val="20"/>
          <w:szCs w:val="20"/>
          <w:lang w:val="en-GB"/>
        </w:rPr>
        <w:t xml:space="preserve"> cell switch MAC CE. </w:t>
      </w:r>
    </w:p>
    <w:p w14:paraId="31174921" w14:textId="77777777" w:rsidR="00C15FFF" w:rsidRPr="00575E71" w:rsidRDefault="00C15FFF" w:rsidP="00C15FFF">
      <w:pPr>
        <w:pStyle w:val="Heading2"/>
        <w:rPr>
          <w:rFonts w:cs="Arial"/>
        </w:rPr>
      </w:pPr>
      <w:r w:rsidRPr="00575E71">
        <w:rPr>
          <w:rFonts w:cs="Arial"/>
        </w:rPr>
        <w:lastRenderedPageBreak/>
        <w:t>Inter-DU operation</w:t>
      </w:r>
    </w:p>
    <w:p w14:paraId="641BD946" w14:textId="77777777" w:rsidR="008B4FE4" w:rsidRDefault="00C15FFF" w:rsidP="00B32F50">
      <w:pPr>
        <w:spacing w:before="120" w:after="120"/>
        <w:jc w:val="both"/>
        <w:rPr>
          <w:rFonts w:ascii="Arial" w:hAnsi="Arial" w:cs="Arial"/>
          <w:sz w:val="20"/>
          <w:szCs w:val="20"/>
          <w:lang w:val="en-GB"/>
        </w:rPr>
      </w:pPr>
      <w:r w:rsidRPr="00997E46">
        <w:rPr>
          <w:rFonts w:ascii="Arial" w:hAnsi="Arial" w:cs="Arial"/>
          <w:sz w:val="20"/>
          <w:szCs w:val="20"/>
          <w:lang w:val="en-GB"/>
        </w:rPr>
        <w:t>In RAN2</w:t>
      </w:r>
      <w:r>
        <w:rPr>
          <w:rFonts w:ascii="Arial" w:hAnsi="Arial" w:cs="Arial"/>
          <w:sz w:val="20"/>
          <w:szCs w:val="20"/>
          <w:lang w:val="en-GB"/>
        </w:rPr>
        <w:t>#119</w:t>
      </w:r>
      <w:r w:rsidRPr="00997E46">
        <w:rPr>
          <w:rFonts w:ascii="Arial" w:hAnsi="Arial" w:cs="Arial"/>
          <w:sz w:val="20"/>
          <w:szCs w:val="20"/>
          <w:lang w:val="en-GB"/>
        </w:rPr>
        <w:t xml:space="preserve"> meeting, we confirmed the support of </w:t>
      </w:r>
      <w:r w:rsidR="00BF2F7C">
        <w:rPr>
          <w:rFonts w:ascii="Arial" w:hAnsi="Arial" w:cs="Arial"/>
          <w:sz w:val="20"/>
          <w:szCs w:val="20"/>
          <w:lang w:val="en-GB"/>
        </w:rPr>
        <w:t>LTM</w:t>
      </w:r>
      <w:r w:rsidRPr="00997E46">
        <w:rPr>
          <w:rFonts w:ascii="Arial" w:hAnsi="Arial" w:cs="Arial"/>
          <w:sz w:val="20"/>
          <w:szCs w:val="20"/>
          <w:lang w:val="en-GB"/>
        </w:rPr>
        <w:t xml:space="preserve"> for inter-DU scenario. Furthermore, the design for intra-DU and inter-DU L1/L2 mobility should share as much commonality as reasonable. But it’s for sure that there are inter-DU specific issues, which need to be addressed. </w:t>
      </w:r>
      <w:r w:rsidR="000F45E4">
        <w:rPr>
          <w:rFonts w:ascii="Arial" w:hAnsi="Arial" w:cs="Arial"/>
          <w:sz w:val="20"/>
          <w:szCs w:val="20"/>
          <w:lang w:val="en-GB"/>
        </w:rPr>
        <w:t>The general procedure of LTM focuses on the steps/</w:t>
      </w:r>
      <w:proofErr w:type="spellStart"/>
      <w:r w:rsidR="000F45E4">
        <w:rPr>
          <w:rFonts w:ascii="Arial" w:hAnsi="Arial" w:cs="Arial"/>
          <w:sz w:val="20"/>
          <w:szCs w:val="20"/>
          <w:lang w:val="en-GB"/>
        </w:rPr>
        <w:t>signalings</w:t>
      </w:r>
      <w:proofErr w:type="spellEnd"/>
      <w:r w:rsidR="000F45E4">
        <w:rPr>
          <w:rFonts w:ascii="Arial" w:hAnsi="Arial" w:cs="Arial"/>
          <w:sz w:val="20"/>
          <w:szCs w:val="20"/>
          <w:lang w:val="en-GB"/>
        </w:rPr>
        <w:t xml:space="preserve"> over the air interface and doesn’t differentiate the intra-DU and inter-DU LTM scenarios. Since the LTM procedure was figured out and captured in the running CR, it’s time to address the inter-DU specific issues. </w:t>
      </w:r>
      <w:r w:rsidRPr="00997E46">
        <w:rPr>
          <w:rFonts w:ascii="Arial" w:hAnsi="Arial" w:cs="Arial"/>
          <w:sz w:val="20"/>
          <w:szCs w:val="20"/>
          <w:lang w:val="en-GB"/>
        </w:rPr>
        <w:t xml:space="preserve"> </w:t>
      </w:r>
    </w:p>
    <w:p w14:paraId="11BFFCB2" w14:textId="3711F9A7" w:rsidR="008B4FE4" w:rsidRPr="008B4FE4" w:rsidRDefault="008B4FE4" w:rsidP="00B32F50">
      <w:pPr>
        <w:spacing w:before="120" w:after="120"/>
        <w:jc w:val="both"/>
        <w:rPr>
          <w:rFonts w:ascii="Arial" w:hAnsi="Arial" w:cs="Arial"/>
          <w:sz w:val="20"/>
          <w:szCs w:val="20"/>
          <w:lang w:val="en-GB"/>
        </w:rPr>
      </w:pPr>
      <w:r>
        <w:rPr>
          <w:rFonts w:ascii="Arial" w:hAnsi="Arial" w:cs="Arial"/>
          <w:sz w:val="20"/>
          <w:szCs w:val="20"/>
          <w:lang w:val="en-GB"/>
        </w:rPr>
        <w:t>One example of</w:t>
      </w:r>
      <w:r>
        <w:rPr>
          <w:rFonts w:ascii="Arial" w:eastAsia="宋体" w:hAnsi="Arial" w:cs="Arial"/>
          <w:sz w:val="20"/>
          <w:szCs w:val="20"/>
          <w:lang w:val="en-GB" w:eastAsia="zh-CN"/>
        </w:rPr>
        <w:t xml:space="preserve"> inter-DU LTM procedure is illustrated in Figure 1. The detailed </w:t>
      </w:r>
      <w:proofErr w:type="spellStart"/>
      <w:r>
        <w:rPr>
          <w:rFonts w:ascii="Arial" w:eastAsia="宋体" w:hAnsi="Arial" w:cs="Arial"/>
          <w:sz w:val="20"/>
          <w:szCs w:val="20"/>
          <w:lang w:val="en-GB" w:eastAsia="zh-CN"/>
        </w:rPr>
        <w:t>signaling</w:t>
      </w:r>
      <w:proofErr w:type="spellEnd"/>
      <w:r>
        <w:rPr>
          <w:rFonts w:ascii="Arial" w:eastAsia="宋体" w:hAnsi="Arial" w:cs="Arial"/>
          <w:sz w:val="20"/>
          <w:szCs w:val="20"/>
          <w:lang w:val="en-GB" w:eastAsia="zh-CN"/>
        </w:rPr>
        <w:t xml:space="preserve"> flow should be discussed in RAN3.</w:t>
      </w:r>
    </w:p>
    <w:p w14:paraId="11A3BD17" w14:textId="77777777" w:rsidR="008B4FE4" w:rsidRDefault="008B4FE4" w:rsidP="008B4FE4">
      <w:pPr>
        <w:spacing w:before="120" w:after="120"/>
        <w:jc w:val="center"/>
        <w:rPr>
          <w:rFonts w:ascii="Arial" w:hAnsi="Arial" w:cs="Arial"/>
          <w:sz w:val="20"/>
          <w:szCs w:val="20"/>
          <w:lang w:val="en-GB"/>
        </w:rPr>
      </w:pPr>
      <w:r>
        <w:rPr>
          <w:rFonts w:ascii="Arial" w:hAnsi="Arial" w:cs="Arial"/>
          <w:noProof/>
          <w:sz w:val="20"/>
          <w:szCs w:val="20"/>
          <w:lang w:val="en-GB"/>
        </w:rPr>
        <w:drawing>
          <wp:inline distT="0" distB="0" distL="0" distR="0" wp14:anchorId="18102B7B" wp14:editId="3F60C5A8">
            <wp:extent cx="6489527" cy="5252801"/>
            <wp:effectExtent l="0" t="0" r="698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98650" cy="5260185"/>
                    </a:xfrm>
                    <a:prstGeom prst="rect">
                      <a:avLst/>
                    </a:prstGeom>
                    <a:noFill/>
                  </pic:spPr>
                </pic:pic>
              </a:graphicData>
            </a:graphic>
          </wp:inline>
        </w:drawing>
      </w:r>
    </w:p>
    <w:p w14:paraId="5199E5C2" w14:textId="2DB6FDBD" w:rsidR="008B4FE4" w:rsidRDefault="008B4FE4" w:rsidP="008B4FE4">
      <w:pPr>
        <w:spacing w:before="120" w:after="120"/>
        <w:jc w:val="center"/>
        <w:rPr>
          <w:rFonts w:ascii="Arial" w:hAnsi="Arial" w:cs="Arial"/>
          <w:b/>
          <w:bCs/>
          <w:sz w:val="20"/>
          <w:szCs w:val="20"/>
          <w:lang w:val="en-GB"/>
        </w:rPr>
      </w:pPr>
      <w:r>
        <w:rPr>
          <w:rFonts w:ascii="Arial" w:hAnsi="Arial" w:cs="Arial"/>
          <w:b/>
          <w:bCs/>
          <w:sz w:val="20"/>
          <w:szCs w:val="20"/>
          <w:lang w:val="en-GB"/>
        </w:rPr>
        <w:t>Figure 1. Example of inter-DU LTM procedure</w:t>
      </w:r>
    </w:p>
    <w:p w14:paraId="401A79E2" w14:textId="77777777" w:rsidR="00B8382C" w:rsidRDefault="00C15FFF" w:rsidP="00B32F50">
      <w:pPr>
        <w:spacing w:before="120" w:after="120"/>
        <w:jc w:val="both"/>
        <w:rPr>
          <w:rFonts w:ascii="Arial" w:hAnsi="Arial" w:cs="Arial"/>
          <w:sz w:val="20"/>
          <w:szCs w:val="20"/>
        </w:rPr>
      </w:pPr>
      <w:r w:rsidRPr="00997E46">
        <w:rPr>
          <w:rFonts w:ascii="Arial" w:hAnsi="Arial" w:cs="Arial"/>
          <w:sz w:val="20"/>
          <w:szCs w:val="20"/>
          <w:lang w:val="en-GB"/>
        </w:rPr>
        <w:t xml:space="preserve">The main aspect needs to be considered for inter-DU mobility is UP (RLC/MAC) handling and the coordination among CU, source DU and target DU over F1 interface.  </w:t>
      </w:r>
      <w:r w:rsidR="00735B66">
        <w:rPr>
          <w:rFonts w:ascii="Arial" w:hAnsi="Arial" w:cs="Arial"/>
          <w:sz w:val="20"/>
          <w:szCs w:val="20"/>
          <w:lang w:val="en-GB"/>
        </w:rPr>
        <w:t xml:space="preserve">We had evaluated the inter-DU LTM performance in [2], submitted in RAN2#119e meeting. </w:t>
      </w:r>
      <w:r w:rsidR="00B8382C">
        <w:rPr>
          <w:rFonts w:ascii="Arial" w:hAnsi="Arial" w:cs="Arial"/>
          <w:sz w:val="20"/>
          <w:szCs w:val="20"/>
        </w:rPr>
        <w:t xml:space="preserve">For inter-DU case, cell switch command is sent to UE after CU-DU coordination. The CU-DU coordination can be considered as a procedure for cell switch preparation, akin to HO preparation.  Therefore, the latency caused by CU-DU coordination over F1 interface is not a contributor to the overall cell switch latency. </w:t>
      </w:r>
    </w:p>
    <w:p w14:paraId="44C24B6B" w14:textId="52C2A453" w:rsidR="00C15FFF" w:rsidRPr="00997E46" w:rsidRDefault="000F45E4" w:rsidP="00B32F50">
      <w:pPr>
        <w:spacing w:before="120" w:after="120"/>
        <w:jc w:val="both"/>
        <w:rPr>
          <w:rFonts w:ascii="Arial" w:hAnsi="Arial" w:cs="Arial"/>
          <w:sz w:val="20"/>
          <w:szCs w:val="20"/>
          <w:lang w:val="en-GB"/>
        </w:rPr>
      </w:pPr>
      <w:r>
        <w:rPr>
          <w:rFonts w:ascii="Arial" w:hAnsi="Arial" w:cs="Arial"/>
          <w:sz w:val="20"/>
          <w:szCs w:val="20"/>
          <w:lang w:val="en-GB"/>
        </w:rPr>
        <w:t>Regarding to mobility performance in terms of handover failure rate, ping-pong rate, RLF rate, etc</w:t>
      </w:r>
      <w:r w:rsidR="008B4FE4">
        <w:rPr>
          <w:rFonts w:ascii="Arial" w:hAnsi="Arial" w:cs="Arial"/>
          <w:sz w:val="20"/>
          <w:szCs w:val="20"/>
          <w:lang w:val="en-GB"/>
        </w:rPr>
        <w:t>,</w:t>
      </w:r>
      <w:r w:rsidR="00C15FFF" w:rsidRPr="00997E46">
        <w:rPr>
          <w:rFonts w:ascii="Arial" w:hAnsi="Arial" w:cs="Arial"/>
          <w:sz w:val="20"/>
          <w:szCs w:val="20"/>
          <w:lang w:val="en-GB"/>
        </w:rPr>
        <w:t xml:space="preserve"> the impact of additional latency due to UP reset and cell switch preparation delay over F1 interface is </w:t>
      </w:r>
      <w:r>
        <w:rPr>
          <w:rFonts w:ascii="Arial" w:hAnsi="Arial" w:cs="Arial"/>
          <w:sz w:val="20"/>
          <w:szCs w:val="20"/>
          <w:lang w:val="en-GB"/>
        </w:rPr>
        <w:t>not significant</w:t>
      </w:r>
      <w:r w:rsidR="00C15FFF" w:rsidRPr="00997E46">
        <w:rPr>
          <w:rFonts w:ascii="Arial" w:hAnsi="Arial" w:cs="Arial"/>
          <w:sz w:val="20"/>
          <w:szCs w:val="20"/>
          <w:lang w:val="en-GB"/>
        </w:rPr>
        <w:t xml:space="preserve">. The mobility performance of </w:t>
      </w:r>
      <w:r w:rsidR="00BF2F7C">
        <w:rPr>
          <w:rFonts w:ascii="Arial" w:hAnsi="Arial" w:cs="Arial"/>
          <w:sz w:val="20"/>
          <w:szCs w:val="20"/>
          <w:lang w:val="en-GB"/>
        </w:rPr>
        <w:t>LTM</w:t>
      </w:r>
      <w:r w:rsidR="00C15FFF" w:rsidRPr="00997E46">
        <w:rPr>
          <w:rFonts w:ascii="Arial" w:hAnsi="Arial" w:cs="Arial"/>
          <w:sz w:val="20"/>
          <w:szCs w:val="20"/>
          <w:lang w:val="en-GB"/>
        </w:rPr>
        <w:t xml:space="preserve"> for inter-DU </w:t>
      </w:r>
      <w:r w:rsidR="008B4FE4">
        <w:rPr>
          <w:rFonts w:ascii="Arial" w:hAnsi="Arial" w:cs="Arial"/>
          <w:sz w:val="20"/>
          <w:szCs w:val="20"/>
          <w:lang w:val="en-GB"/>
        </w:rPr>
        <w:t>can be</w:t>
      </w:r>
      <w:r w:rsidR="00C15FFF" w:rsidRPr="00997E46">
        <w:rPr>
          <w:rFonts w:ascii="Arial" w:hAnsi="Arial" w:cs="Arial"/>
          <w:sz w:val="20"/>
          <w:szCs w:val="20"/>
          <w:lang w:val="en-GB"/>
        </w:rPr>
        <w:t xml:space="preserve"> comparable to intra-DU</w:t>
      </w:r>
      <w:r w:rsidR="008B4FE4">
        <w:rPr>
          <w:rFonts w:ascii="Arial" w:hAnsi="Arial" w:cs="Arial"/>
          <w:sz w:val="20"/>
          <w:szCs w:val="20"/>
          <w:lang w:val="en-GB"/>
        </w:rPr>
        <w:t xml:space="preserve">, assuming the same L1 measurement/report mechanism is applied. </w:t>
      </w:r>
    </w:p>
    <w:p w14:paraId="6CD40E60" w14:textId="793075D6" w:rsidR="00C15FFF" w:rsidRPr="00997E46" w:rsidRDefault="00C15FFF" w:rsidP="00B32F50">
      <w:pPr>
        <w:spacing w:before="120" w:after="120"/>
        <w:jc w:val="both"/>
        <w:rPr>
          <w:rFonts w:ascii="Arial" w:hAnsi="Arial" w:cs="Arial"/>
          <w:sz w:val="20"/>
          <w:szCs w:val="20"/>
          <w:lang w:val="en-GB"/>
        </w:rPr>
      </w:pPr>
      <w:r w:rsidRPr="00997E46">
        <w:rPr>
          <w:rFonts w:ascii="Arial" w:hAnsi="Arial" w:cs="Arial"/>
          <w:sz w:val="20"/>
          <w:szCs w:val="20"/>
          <w:lang w:val="en-GB"/>
        </w:rPr>
        <w:t xml:space="preserve">In legacy handover mechanism, the handover decision is made in a relatively stable manner based on the RRM measurements/reports.  The network tries to balance the mobility performance of ping-pong effect and HOF rate by adjusting TTT value and thresholds of the triggering events. However, the </w:t>
      </w:r>
      <w:r w:rsidR="00E92607">
        <w:rPr>
          <w:rFonts w:ascii="Arial" w:hAnsi="Arial" w:cs="Arial"/>
          <w:sz w:val="20"/>
          <w:szCs w:val="20"/>
          <w:lang w:val="en-GB"/>
        </w:rPr>
        <w:t>LTM</w:t>
      </w:r>
      <w:r w:rsidRPr="00997E46">
        <w:rPr>
          <w:rFonts w:ascii="Arial" w:hAnsi="Arial" w:cs="Arial"/>
          <w:sz w:val="20"/>
          <w:szCs w:val="20"/>
          <w:lang w:val="en-GB"/>
        </w:rPr>
        <w:t xml:space="preserve"> mechanism is targeting to fast cell </w:t>
      </w:r>
      <w:r w:rsidRPr="00997E46">
        <w:rPr>
          <w:rFonts w:ascii="Arial" w:hAnsi="Arial" w:cs="Arial"/>
          <w:sz w:val="20"/>
          <w:szCs w:val="20"/>
          <w:lang w:val="en-GB"/>
        </w:rPr>
        <w:lastRenderedPageBreak/>
        <w:t>switch based on L1 measurements/report to reduce the mobility latency and improve the mobility reliability. The ping-pong rate is much higher than legacy handover mechanism</w:t>
      </w:r>
      <w:r w:rsidR="00B8382C">
        <w:rPr>
          <w:rFonts w:ascii="Arial" w:hAnsi="Arial" w:cs="Arial"/>
          <w:sz w:val="20"/>
          <w:szCs w:val="20"/>
          <w:lang w:val="en-GB"/>
        </w:rPr>
        <w:t>.</w:t>
      </w:r>
    </w:p>
    <w:p w14:paraId="1E387628" w14:textId="77777777" w:rsidR="00C15FFF" w:rsidRPr="00997E46" w:rsidRDefault="00C15FFF" w:rsidP="00B32F50">
      <w:pPr>
        <w:spacing w:before="120" w:after="120"/>
        <w:jc w:val="both"/>
        <w:rPr>
          <w:rFonts w:ascii="Arial" w:hAnsi="Arial" w:cs="Arial"/>
          <w:sz w:val="20"/>
          <w:szCs w:val="20"/>
          <w:lang w:val="en-GB"/>
        </w:rPr>
      </w:pPr>
      <w:r w:rsidRPr="00997E46">
        <w:rPr>
          <w:rFonts w:ascii="Arial" w:hAnsi="Arial" w:cs="Arial"/>
          <w:sz w:val="20"/>
          <w:szCs w:val="20"/>
          <w:lang w:val="en-GB"/>
        </w:rPr>
        <w:t xml:space="preserve">If inter-DU mobility also wants to obtain the similar benefits as intra-DU mobility, it also needs to rely on L1 measurements/reports to make mobility decision and take advantages of ping-pong effect instead of minimizing it. But the drawback is increased interaction/signalling overhead over F1 interface due to the high ping-pong rate. </w:t>
      </w:r>
    </w:p>
    <w:p w14:paraId="7719AAFA" w14:textId="0CF890F6" w:rsidR="00C15FFF" w:rsidRPr="00997E46" w:rsidRDefault="00C15FFF" w:rsidP="00B32F50">
      <w:pPr>
        <w:spacing w:before="120" w:after="120"/>
        <w:jc w:val="both"/>
        <w:rPr>
          <w:rFonts w:ascii="Arial" w:hAnsi="Arial" w:cs="Arial"/>
          <w:sz w:val="20"/>
          <w:szCs w:val="20"/>
          <w:lang w:val="en-GB"/>
        </w:rPr>
      </w:pPr>
      <w:r w:rsidRPr="00997E46">
        <w:rPr>
          <w:rFonts w:ascii="Arial" w:hAnsi="Arial" w:cs="Arial"/>
          <w:sz w:val="20"/>
          <w:szCs w:val="20"/>
          <w:lang w:val="en-GB"/>
        </w:rPr>
        <w:t xml:space="preserve">RAN2 should discuss how to handle the ping-pong effects for inter-DU mobility. The opposite option is to minimize the ping-pong rates as legacy handover procedure by setting longer TTT or introducing additional L1-RSRP threshold for cell switch, similar as legacy handover procedure. However, the benefits obtained by </w:t>
      </w:r>
      <w:r w:rsidR="00BF2F7C">
        <w:rPr>
          <w:rFonts w:ascii="Arial" w:hAnsi="Arial" w:cs="Arial"/>
          <w:sz w:val="20"/>
          <w:szCs w:val="20"/>
          <w:lang w:val="en-GB"/>
        </w:rPr>
        <w:t>LTM</w:t>
      </w:r>
      <w:r w:rsidRPr="00997E46">
        <w:rPr>
          <w:rFonts w:ascii="Arial" w:hAnsi="Arial" w:cs="Arial"/>
          <w:sz w:val="20"/>
          <w:szCs w:val="20"/>
          <w:lang w:val="en-GB"/>
        </w:rPr>
        <w:t xml:space="preserve"> mechanism will shrink dramatically. The mobility reliability will degrade, and mobility latency will increase. </w:t>
      </w:r>
    </w:p>
    <w:p w14:paraId="2EC13FD8" w14:textId="12048870" w:rsidR="00C15FFF" w:rsidRPr="00997E46" w:rsidRDefault="00C15FFF" w:rsidP="00C15FFF">
      <w:pPr>
        <w:spacing w:before="120" w:after="120"/>
        <w:jc w:val="both"/>
        <w:rPr>
          <w:rFonts w:ascii="Arial" w:hAnsi="Arial" w:cs="Arial"/>
          <w:b/>
          <w:bCs/>
          <w:sz w:val="20"/>
          <w:szCs w:val="20"/>
          <w:lang w:val="en-GB"/>
        </w:rPr>
      </w:pPr>
      <w:r w:rsidRPr="00997E46">
        <w:rPr>
          <w:rFonts w:ascii="Arial" w:hAnsi="Arial" w:cs="Arial"/>
          <w:b/>
          <w:bCs/>
          <w:sz w:val="20"/>
          <w:szCs w:val="20"/>
          <w:lang w:val="en-GB"/>
        </w:rPr>
        <w:t xml:space="preserve">Proposal </w:t>
      </w:r>
      <w:r w:rsidR="008B4FE4">
        <w:rPr>
          <w:rFonts w:ascii="Arial" w:hAnsi="Arial" w:cs="Arial"/>
          <w:b/>
          <w:bCs/>
          <w:sz w:val="20"/>
          <w:szCs w:val="20"/>
          <w:lang w:val="en-GB"/>
        </w:rPr>
        <w:t>4</w:t>
      </w:r>
      <w:r w:rsidRPr="00997E46">
        <w:rPr>
          <w:rFonts w:ascii="Arial" w:hAnsi="Arial" w:cs="Arial"/>
          <w:b/>
          <w:bCs/>
          <w:sz w:val="20"/>
          <w:szCs w:val="20"/>
          <w:lang w:val="en-GB"/>
        </w:rPr>
        <w:t>: RAN2 discuss how to handle the ping-pong effects for inter-DU mobility:</w:t>
      </w:r>
    </w:p>
    <w:p w14:paraId="46BB013C" w14:textId="77777777" w:rsidR="00C15FFF" w:rsidRPr="00997E46" w:rsidRDefault="00C15FFF" w:rsidP="00C15FFF">
      <w:pPr>
        <w:pStyle w:val="ListParagraph"/>
        <w:numPr>
          <w:ilvl w:val="0"/>
          <w:numId w:val="7"/>
        </w:numPr>
        <w:spacing w:before="120" w:after="120"/>
        <w:jc w:val="both"/>
        <w:rPr>
          <w:rFonts w:ascii="Arial" w:hAnsi="Arial" w:cs="Arial"/>
          <w:b/>
          <w:bCs/>
        </w:rPr>
      </w:pPr>
      <w:r w:rsidRPr="00997E46">
        <w:rPr>
          <w:rFonts w:ascii="Arial" w:hAnsi="Arial" w:cs="Arial"/>
          <w:b/>
          <w:bCs/>
        </w:rPr>
        <w:t xml:space="preserve">Option 1: Minimize ping-pong rates/longer TOS to reduce the interactions between CU and DUs. </w:t>
      </w:r>
    </w:p>
    <w:p w14:paraId="0F2B2461" w14:textId="77777777" w:rsidR="00C15FFF" w:rsidRPr="00997E46" w:rsidRDefault="00C15FFF" w:rsidP="00C15FFF">
      <w:pPr>
        <w:pStyle w:val="ListParagraph"/>
        <w:numPr>
          <w:ilvl w:val="0"/>
          <w:numId w:val="7"/>
        </w:numPr>
        <w:spacing w:before="120" w:after="120"/>
        <w:jc w:val="both"/>
        <w:rPr>
          <w:rFonts w:ascii="Arial" w:hAnsi="Arial" w:cs="Arial"/>
          <w:b/>
          <w:bCs/>
        </w:rPr>
      </w:pPr>
      <w:r w:rsidRPr="00997E46">
        <w:rPr>
          <w:rFonts w:ascii="Arial" w:hAnsi="Arial" w:cs="Arial"/>
          <w:b/>
          <w:bCs/>
        </w:rPr>
        <w:t>Option 2: Take advantage of ping-pong effect/shorter TOS to improve the mobility reliability.</w:t>
      </w:r>
    </w:p>
    <w:p w14:paraId="051F5EF4" w14:textId="0A43F90F" w:rsidR="00C15FFF" w:rsidRPr="00997E46" w:rsidRDefault="00C15FFF" w:rsidP="00C15FFF">
      <w:pPr>
        <w:rPr>
          <w:rFonts w:ascii="Arial" w:hAnsi="Arial" w:cs="Arial"/>
          <w:sz w:val="20"/>
          <w:szCs w:val="20"/>
          <w:lang w:val="en-GB"/>
        </w:rPr>
      </w:pPr>
      <w:r w:rsidRPr="00997E46">
        <w:rPr>
          <w:rFonts w:ascii="Arial" w:hAnsi="Arial" w:cs="Arial"/>
          <w:sz w:val="20"/>
          <w:szCs w:val="20"/>
          <w:lang w:val="en-GB"/>
        </w:rPr>
        <w:t xml:space="preserve">Compared with intra-DU mobility, the major extra procedures for inter-DU mobility are RLC reestablishment and MAC reset.  </w:t>
      </w:r>
      <w:r w:rsidR="00257F22">
        <w:rPr>
          <w:rFonts w:ascii="Arial" w:hAnsi="Arial" w:cs="Arial"/>
          <w:sz w:val="20"/>
          <w:szCs w:val="20"/>
          <w:lang w:val="en-GB"/>
        </w:rPr>
        <w:t xml:space="preserve">The ping-pong rate of LTM (FR2, </w:t>
      </w:r>
      <w:r w:rsidR="00257F22" w:rsidRPr="00B8382C">
        <w:rPr>
          <w:rFonts w:ascii="Arial" w:hAnsi="Arial" w:cs="Arial"/>
          <w:sz w:val="20"/>
          <w:szCs w:val="20"/>
          <w:lang w:val="en-GB"/>
        </w:rPr>
        <w:t>ISD = 200m, 30 km/hr)</w:t>
      </w:r>
      <w:r w:rsidR="00257F22">
        <w:rPr>
          <w:rFonts w:ascii="Arial" w:hAnsi="Arial" w:cs="Arial"/>
          <w:sz w:val="20"/>
          <w:szCs w:val="20"/>
          <w:lang w:val="en-GB"/>
        </w:rPr>
        <w:t xml:space="preserve"> can be 7 times of legacy HO [2].</w:t>
      </w:r>
      <w:r w:rsidR="00B32F50">
        <w:rPr>
          <w:rFonts w:ascii="Arial" w:hAnsi="Arial" w:cs="Arial"/>
          <w:sz w:val="20"/>
          <w:szCs w:val="20"/>
          <w:lang w:val="en-GB"/>
        </w:rPr>
        <w:t xml:space="preserve"> </w:t>
      </w:r>
      <w:r w:rsidR="00257F22">
        <w:rPr>
          <w:rFonts w:ascii="Arial" w:hAnsi="Arial" w:cs="Arial"/>
          <w:sz w:val="20"/>
          <w:szCs w:val="20"/>
          <w:lang w:val="en-GB"/>
        </w:rPr>
        <w:t>T</w:t>
      </w:r>
      <w:r w:rsidRPr="00997E46">
        <w:rPr>
          <w:rFonts w:ascii="Arial" w:hAnsi="Arial" w:cs="Arial"/>
          <w:sz w:val="20"/>
          <w:szCs w:val="20"/>
          <w:lang w:val="en-GB"/>
        </w:rPr>
        <w:t>he frequent RLC re-establishment will result in more packet loss and longer packet delivery latency just as illustrated in Figure 3.</w:t>
      </w:r>
      <w:r w:rsidR="00B8382C">
        <w:rPr>
          <w:rFonts w:ascii="Arial" w:hAnsi="Arial" w:cs="Arial"/>
          <w:sz w:val="20"/>
          <w:szCs w:val="20"/>
          <w:lang w:val="en-GB"/>
        </w:rPr>
        <w:t xml:space="preserve"> </w:t>
      </w:r>
    </w:p>
    <w:p w14:paraId="1F8A7595" w14:textId="77777777" w:rsidR="00C15FFF" w:rsidRPr="00997E46" w:rsidRDefault="00C15FFF" w:rsidP="00C15FFF">
      <w:pPr>
        <w:pStyle w:val="ListParagraph"/>
        <w:numPr>
          <w:ilvl w:val="0"/>
          <w:numId w:val="6"/>
        </w:numPr>
        <w:rPr>
          <w:rFonts w:ascii="Arial" w:hAnsi="Arial" w:cs="Arial"/>
        </w:rPr>
      </w:pPr>
      <w:r w:rsidRPr="00997E46">
        <w:rPr>
          <w:rFonts w:ascii="Arial" w:eastAsiaTheme="minorEastAsia" w:hAnsi="Arial" w:cs="Arial"/>
          <w:lang w:eastAsia="zh-TW"/>
        </w:rPr>
        <w:t>Packet loss for RLC-UM bearer: PDCP PDUs which are not successfully transmitted/received to/from source cell are discarded.</w:t>
      </w:r>
    </w:p>
    <w:p w14:paraId="1DCD9EC9" w14:textId="77777777" w:rsidR="00C15FFF" w:rsidRPr="00997E46" w:rsidRDefault="00C15FFF" w:rsidP="00C15FFF">
      <w:pPr>
        <w:pStyle w:val="ListParagraph"/>
        <w:numPr>
          <w:ilvl w:val="0"/>
          <w:numId w:val="6"/>
        </w:numPr>
        <w:spacing w:before="120" w:after="120"/>
        <w:jc w:val="both"/>
        <w:rPr>
          <w:rFonts w:ascii="Arial" w:hAnsi="Arial" w:cs="Arial"/>
        </w:rPr>
      </w:pPr>
      <w:r w:rsidRPr="00997E46">
        <w:rPr>
          <w:rFonts w:ascii="Arial" w:eastAsiaTheme="minorEastAsia" w:hAnsi="Arial" w:cs="Arial"/>
          <w:lang w:eastAsia="zh-TW"/>
        </w:rPr>
        <w:t>Longer packet delivery latency for RLC-AM bearers: PDCP PDUs which are not successfully transmitted/received to/from the source cell</w:t>
      </w:r>
      <w:r w:rsidRPr="00997E46" w:rsidDel="00151E0E">
        <w:rPr>
          <w:rFonts w:ascii="Arial" w:eastAsiaTheme="minorEastAsia" w:hAnsi="Arial" w:cs="Arial"/>
          <w:lang w:eastAsia="zh-TW"/>
        </w:rPr>
        <w:t xml:space="preserve"> </w:t>
      </w:r>
      <w:r w:rsidRPr="00997E46">
        <w:rPr>
          <w:rFonts w:ascii="Arial" w:eastAsiaTheme="minorEastAsia" w:hAnsi="Arial" w:cs="Arial"/>
          <w:lang w:eastAsia="zh-TW"/>
        </w:rPr>
        <w:t xml:space="preserve">are retransmitted/re-received to/from the target cell. </w:t>
      </w:r>
    </w:p>
    <w:p w14:paraId="74514DB2" w14:textId="77777777" w:rsidR="00C15FFF" w:rsidRPr="00997E46" w:rsidRDefault="00C15FFF" w:rsidP="00C15FFF">
      <w:pPr>
        <w:spacing w:before="120" w:after="120"/>
        <w:jc w:val="both"/>
        <w:rPr>
          <w:rFonts w:ascii="Arial" w:hAnsi="Arial" w:cs="Arial"/>
          <w:sz w:val="20"/>
          <w:szCs w:val="20"/>
          <w:lang w:val="en-GB"/>
        </w:rPr>
      </w:pPr>
      <w:r w:rsidRPr="00997E46">
        <w:rPr>
          <w:rFonts w:ascii="Arial" w:hAnsi="Arial" w:cs="Arial"/>
          <w:sz w:val="20"/>
          <w:szCs w:val="20"/>
          <w:lang w:val="en-GB"/>
        </w:rPr>
        <w:t>This is illustrated below.</w:t>
      </w:r>
    </w:p>
    <w:p w14:paraId="6E1EAD35" w14:textId="77777777" w:rsidR="00C15FFF" w:rsidRPr="00997E46" w:rsidRDefault="00C15FFF" w:rsidP="00C15FFF">
      <w:pPr>
        <w:spacing w:before="120" w:after="120"/>
        <w:jc w:val="both"/>
        <w:rPr>
          <w:rFonts w:ascii="Arial" w:hAnsi="Arial" w:cs="Arial"/>
          <w:sz w:val="20"/>
          <w:szCs w:val="20"/>
          <w:lang w:val="en-GB"/>
        </w:rPr>
      </w:pPr>
      <w:r w:rsidRPr="00997E46">
        <w:rPr>
          <w:rFonts w:ascii="Arial" w:hAnsi="Arial" w:cs="Arial"/>
          <w:noProof/>
          <w:sz w:val="20"/>
          <w:szCs w:val="20"/>
          <w:lang w:val="en-GB"/>
        </w:rPr>
        <w:drawing>
          <wp:inline distT="0" distB="0" distL="0" distR="0" wp14:anchorId="545A8F7C" wp14:editId="313F7DB0">
            <wp:extent cx="6474752" cy="1485263"/>
            <wp:effectExtent l="0" t="0" r="2540" b="0"/>
            <wp:docPr id="2"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Graphical user interfac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537440" cy="1499643"/>
                    </a:xfrm>
                    <a:prstGeom prst="rect">
                      <a:avLst/>
                    </a:prstGeom>
                    <a:noFill/>
                  </pic:spPr>
                </pic:pic>
              </a:graphicData>
            </a:graphic>
          </wp:inline>
        </w:drawing>
      </w:r>
    </w:p>
    <w:p w14:paraId="29E7BAB9" w14:textId="3DE4A6BF" w:rsidR="00C15FFF" w:rsidRPr="00997E46" w:rsidRDefault="00C15FFF" w:rsidP="00C15FFF">
      <w:pPr>
        <w:spacing w:before="120" w:after="120"/>
        <w:jc w:val="center"/>
        <w:rPr>
          <w:rFonts w:ascii="Arial" w:hAnsi="Arial" w:cs="Arial"/>
          <w:b/>
          <w:bCs/>
          <w:sz w:val="20"/>
          <w:szCs w:val="20"/>
          <w:lang w:val="en-GB"/>
        </w:rPr>
      </w:pPr>
      <w:r w:rsidRPr="00997E46">
        <w:rPr>
          <w:rFonts w:ascii="Arial" w:hAnsi="Arial" w:cs="Arial"/>
          <w:b/>
          <w:bCs/>
          <w:sz w:val="20"/>
          <w:szCs w:val="20"/>
          <w:lang w:val="en-GB"/>
        </w:rPr>
        <w:t xml:space="preserve">Figure </w:t>
      </w:r>
      <w:r w:rsidR="008B4FE4">
        <w:rPr>
          <w:rFonts w:ascii="Arial" w:hAnsi="Arial" w:cs="Arial"/>
          <w:b/>
          <w:bCs/>
          <w:sz w:val="20"/>
          <w:szCs w:val="20"/>
          <w:lang w:val="en-GB"/>
        </w:rPr>
        <w:t>2</w:t>
      </w:r>
      <w:r w:rsidRPr="00997E46">
        <w:rPr>
          <w:rFonts w:ascii="Arial" w:hAnsi="Arial" w:cs="Arial"/>
          <w:b/>
          <w:bCs/>
          <w:sz w:val="20"/>
          <w:szCs w:val="20"/>
          <w:lang w:val="en-GB"/>
        </w:rPr>
        <w:t>.</w:t>
      </w:r>
      <w:r w:rsidRPr="00997E46">
        <w:rPr>
          <w:rFonts w:ascii="Arial" w:hAnsi="Arial" w:cs="Arial"/>
          <w:b/>
          <w:bCs/>
          <w:sz w:val="20"/>
          <w:szCs w:val="20"/>
          <w:lang w:val="en-GB"/>
        </w:rPr>
        <w:tab/>
        <w:t>Pack loss in RLC-UM and longer latency in RLC-AM</w:t>
      </w:r>
    </w:p>
    <w:p w14:paraId="39F31769" w14:textId="77777777" w:rsidR="00C15FFF" w:rsidRPr="00997E46" w:rsidRDefault="00C15FFF" w:rsidP="00B32F50">
      <w:pPr>
        <w:spacing w:before="120" w:after="120"/>
        <w:jc w:val="both"/>
        <w:rPr>
          <w:rFonts w:ascii="Arial" w:hAnsi="Arial" w:cs="Arial"/>
          <w:sz w:val="20"/>
          <w:szCs w:val="20"/>
          <w:lang w:val="en-GB"/>
        </w:rPr>
      </w:pPr>
      <w:r w:rsidRPr="00997E46">
        <w:rPr>
          <w:rFonts w:ascii="Arial" w:hAnsi="Arial" w:cs="Arial"/>
          <w:sz w:val="20"/>
          <w:szCs w:val="20"/>
          <w:lang w:val="en-GB"/>
        </w:rPr>
        <w:t xml:space="preserve">Considering Rel-18 L1/L2-based mobility targets more frequent cell switching (e.g., back-and-forth among cells in a region), UE experience degradation due to more packet loss or longer packet delivery latency is more severe. Therefore, RAN2 should discuss potential enhancements to mitigate packet loss and latency problems due to RLC reestablishment for L1/L2-based inter-DU mobility. </w:t>
      </w:r>
    </w:p>
    <w:p w14:paraId="3DD5E692" w14:textId="77777777" w:rsidR="00C15FFF" w:rsidRPr="00997E46" w:rsidRDefault="00C15FFF" w:rsidP="00B32F50">
      <w:pPr>
        <w:spacing w:before="120" w:after="120"/>
        <w:jc w:val="both"/>
        <w:rPr>
          <w:rFonts w:ascii="Arial" w:hAnsi="Arial" w:cs="Arial"/>
          <w:sz w:val="20"/>
          <w:szCs w:val="20"/>
          <w:lang w:val="en-GB"/>
        </w:rPr>
      </w:pPr>
      <w:r w:rsidRPr="00997E46">
        <w:rPr>
          <w:rFonts w:ascii="Arial" w:hAnsi="Arial" w:cs="Arial"/>
          <w:sz w:val="20"/>
          <w:szCs w:val="20"/>
          <w:lang w:val="en-GB"/>
        </w:rPr>
        <w:t xml:space="preserve">One possible way to minimize packet data loss for RLC-UM bearer is to support PDCP packet retransmission when cell switch occurs, similar as RLC-AM bearer.  Considering PDCP status report has already been supported in Rel-16 DAPS handover upon uplink data switching, it can also be extended to support inter-DU mobility in Rel-18. </w:t>
      </w:r>
    </w:p>
    <w:p w14:paraId="51FB3732" w14:textId="4D72568C" w:rsidR="00C15FFF" w:rsidRPr="00997E46" w:rsidRDefault="00C15FFF" w:rsidP="00B32F50">
      <w:pPr>
        <w:spacing w:before="120" w:after="120"/>
        <w:jc w:val="both"/>
        <w:rPr>
          <w:rFonts w:ascii="Arial" w:hAnsi="Arial" w:cs="Arial"/>
          <w:b/>
          <w:bCs/>
          <w:sz w:val="20"/>
          <w:szCs w:val="20"/>
          <w:lang w:val="en-GB"/>
        </w:rPr>
      </w:pPr>
      <w:r w:rsidRPr="00997E46">
        <w:rPr>
          <w:rFonts w:ascii="Arial" w:hAnsi="Arial" w:cs="Arial"/>
          <w:b/>
          <w:bCs/>
          <w:sz w:val="20"/>
          <w:szCs w:val="20"/>
          <w:lang w:val="en-GB"/>
        </w:rPr>
        <w:t xml:space="preserve">Proposal </w:t>
      </w:r>
      <w:r w:rsidR="008B4FE4">
        <w:rPr>
          <w:rFonts w:ascii="Arial" w:hAnsi="Arial" w:cs="Arial"/>
          <w:b/>
          <w:bCs/>
          <w:sz w:val="20"/>
          <w:szCs w:val="20"/>
          <w:lang w:val="en-GB"/>
        </w:rPr>
        <w:t>5</w:t>
      </w:r>
      <w:r w:rsidRPr="00997E46">
        <w:rPr>
          <w:rFonts w:ascii="Arial" w:hAnsi="Arial" w:cs="Arial"/>
          <w:b/>
          <w:bCs/>
          <w:sz w:val="20"/>
          <w:szCs w:val="20"/>
          <w:lang w:val="en-GB"/>
        </w:rPr>
        <w:t xml:space="preserve">: Support PDCP status report and PDCP packet retransmission for UM DRBs to reduce the packet loss for inter-DU </w:t>
      </w:r>
      <w:r w:rsidR="00CA39AF">
        <w:rPr>
          <w:rFonts w:ascii="Arial" w:hAnsi="Arial" w:cs="Arial"/>
          <w:b/>
          <w:bCs/>
          <w:sz w:val="20"/>
          <w:szCs w:val="20"/>
          <w:lang w:val="en-GB"/>
        </w:rPr>
        <w:t>LTM</w:t>
      </w:r>
      <w:r w:rsidRPr="00997E46">
        <w:rPr>
          <w:rFonts w:ascii="Arial" w:hAnsi="Arial" w:cs="Arial"/>
          <w:b/>
          <w:bCs/>
          <w:sz w:val="20"/>
          <w:szCs w:val="20"/>
          <w:lang w:val="en-GB"/>
        </w:rPr>
        <w:t xml:space="preserve">. </w:t>
      </w:r>
    </w:p>
    <w:p w14:paraId="2D814FEF" w14:textId="0685C85F" w:rsidR="00C15FFF" w:rsidRPr="00997E46" w:rsidRDefault="00C15FFF" w:rsidP="00B32F50">
      <w:pPr>
        <w:spacing w:before="120" w:after="120"/>
        <w:jc w:val="both"/>
        <w:rPr>
          <w:rFonts w:ascii="Arial" w:hAnsi="Arial" w:cs="Arial"/>
          <w:sz w:val="20"/>
          <w:szCs w:val="20"/>
          <w:lang w:val="en-GB"/>
        </w:rPr>
      </w:pPr>
      <w:r w:rsidRPr="00997E46">
        <w:rPr>
          <w:rFonts w:ascii="Arial" w:hAnsi="Arial" w:cs="Arial"/>
          <w:sz w:val="20"/>
          <w:szCs w:val="20"/>
          <w:lang w:val="en-GB"/>
        </w:rPr>
        <w:t xml:space="preserve">To support fast cell switch, there are two possible methods to support L1/L2-based inter-DU mobility from UP protocol point of view, i.e., single-protocol or dual-protocols, as illustrated in Figure </w:t>
      </w:r>
      <w:r w:rsidR="00257F22">
        <w:rPr>
          <w:rFonts w:ascii="Arial" w:hAnsi="Arial" w:cs="Arial"/>
          <w:sz w:val="20"/>
          <w:szCs w:val="20"/>
          <w:lang w:val="en-GB"/>
        </w:rPr>
        <w:t>3</w:t>
      </w:r>
      <w:r w:rsidRPr="00997E46">
        <w:rPr>
          <w:rFonts w:ascii="Arial" w:hAnsi="Arial" w:cs="Arial"/>
          <w:sz w:val="20"/>
          <w:szCs w:val="20"/>
          <w:lang w:val="en-GB"/>
        </w:rPr>
        <w:t xml:space="preserve">. </w:t>
      </w:r>
    </w:p>
    <w:p w14:paraId="54E44456" w14:textId="77777777" w:rsidR="00C15FFF" w:rsidRPr="00997E46" w:rsidRDefault="00C15FFF" w:rsidP="00C15FFF">
      <w:pPr>
        <w:spacing w:after="120"/>
        <w:jc w:val="both"/>
        <w:rPr>
          <w:rFonts w:ascii="Arial" w:hAnsi="Arial" w:cs="Arial"/>
          <w:sz w:val="20"/>
          <w:szCs w:val="20"/>
          <w:lang w:val="en-GB"/>
        </w:rPr>
      </w:pPr>
      <w:r w:rsidRPr="00997E46">
        <w:rPr>
          <w:rFonts w:ascii="Arial" w:hAnsi="Arial" w:cs="Arial"/>
          <w:noProof/>
          <w:sz w:val="20"/>
          <w:szCs w:val="20"/>
          <w:lang w:val="en-GB"/>
        </w:rPr>
        <w:lastRenderedPageBreak/>
        <mc:AlternateContent>
          <mc:Choice Requires="wpg">
            <w:drawing>
              <wp:inline distT="0" distB="0" distL="0" distR="0" wp14:anchorId="6BC58E9E" wp14:editId="14FD40C2">
                <wp:extent cx="2260600" cy="2413000"/>
                <wp:effectExtent l="0" t="0" r="25400" b="0"/>
                <wp:docPr id="3" name="Group 47"/>
                <wp:cNvGraphicFramePr/>
                <a:graphic xmlns:a="http://schemas.openxmlformats.org/drawingml/2006/main">
                  <a:graphicData uri="http://schemas.microsoft.com/office/word/2010/wordprocessingGroup">
                    <wpg:wgp>
                      <wpg:cNvGrpSpPr/>
                      <wpg:grpSpPr>
                        <a:xfrm>
                          <a:off x="0" y="0"/>
                          <a:ext cx="2260600" cy="2413000"/>
                          <a:chOff x="0" y="280517"/>
                          <a:chExt cx="3869752" cy="4329121"/>
                        </a:xfrm>
                      </wpg:grpSpPr>
                      <wpg:grpSp>
                        <wpg:cNvPr id="7" name="Group 7"/>
                        <wpg:cNvGrpSpPr/>
                        <wpg:grpSpPr>
                          <a:xfrm>
                            <a:off x="0" y="280517"/>
                            <a:ext cx="2416218" cy="4277069"/>
                            <a:chOff x="0" y="280517"/>
                            <a:chExt cx="2416218" cy="4277069"/>
                          </a:xfrm>
                        </wpg:grpSpPr>
                        <wpg:grpSp>
                          <wpg:cNvPr id="9" name="Group 9"/>
                          <wpg:cNvGrpSpPr/>
                          <wpg:grpSpPr>
                            <a:xfrm>
                              <a:off x="0" y="280517"/>
                              <a:ext cx="1866124" cy="4277069"/>
                              <a:chOff x="0" y="283567"/>
                              <a:chExt cx="1926494" cy="4323571"/>
                            </a:xfrm>
                          </wpg:grpSpPr>
                          <wps:wsp>
                            <wps:cNvPr id="10" name="Rectangle 10"/>
                            <wps:cNvSpPr/>
                            <wps:spPr>
                              <a:xfrm>
                                <a:off x="0" y="1178734"/>
                                <a:ext cx="1215927" cy="4803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5FE0E43" w14:textId="77777777" w:rsidR="00C15FFF" w:rsidRPr="00AE1777" w:rsidRDefault="00C15FFF" w:rsidP="00C15FFF">
                                  <w:pPr>
                                    <w:jc w:val="center"/>
                                    <w:rPr>
                                      <w:rFonts w:asciiTheme="minorHAnsi" w:cstheme="minorBidi"/>
                                      <w:color w:val="FF0000"/>
                                      <w:kern w:val="24"/>
                                      <w:sz w:val="18"/>
                                      <w:szCs w:val="18"/>
                                    </w:rPr>
                                  </w:pPr>
                                  <w:r w:rsidRPr="00AE1777">
                                    <w:rPr>
                                      <w:rFonts w:asciiTheme="minorHAnsi" w:cstheme="minorBidi"/>
                                      <w:color w:val="000000" w:themeColor="text1"/>
                                      <w:kern w:val="24"/>
                                      <w:sz w:val="18"/>
                                      <w:szCs w:val="18"/>
                                    </w:rPr>
                                    <w:t>RLC</w:t>
                                  </w:r>
                                </w:p>
                              </w:txbxContent>
                            </wps:txbx>
                            <wps:bodyPr rtlCol="0" anchor="ctr"/>
                          </wps:wsp>
                          <wps:wsp>
                            <wps:cNvPr id="11" name="Rectangle 11"/>
                            <wps:cNvSpPr/>
                            <wps:spPr>
                              <a:xfrm>
                                <a:off x="0" y="1659043"/>
                                <a:ext cx="1215927" cy="4803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E75E832" w14:textId="77777777" w:rsidR="00C15FFF" w:rsidRPr="00AE1777" w:rsidRDefault="00C15FFF" w:rsidP="00C15FFF">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MAC</w:t>
                                  </w:r>
                                </w:p>
                              </w:txbxContent>
                            </wps:txbx>
                            <wps:bodyPr rtlCol="0" anchor="ctr"/>
                          </wps:wsp>
                          <wps:wsp>
                            <wps:cNvPr id="12" name="Rectangle 12"/>
                            <wps:cNvSpPr/>
                            <wps:spPr>
                              <a:xfrm>
                                <a:off x="0" y="283567"/>
                                <a:ext cx="1234622" cy="561052"/>
                              </a:xfrm>
                              <a:prstGeom prst="rect">
                                <a:avLst/>
                              </a:prstGeom>
                              <a:solidFill>
                                <a:srgbClr val="C6C6F7"/>
                              </a:solidFill>
                            </wps:spPr>
                            <wps:style>
                              <a:lnRef idx="2">
                                <a:schemeClr val="accent1">
                                  <a:shade val="50000"/>
                                </a:schemeClr>
                              </a:lnRef>
                              <a:fillRef idx="1">
                                <a:schemeClr val="accent1"/>
                              </a:fillRef>
                              <a:effectRef idx="0">
                                <a:schemeClr val="accent1"/>
                              </a:effectRef>
                              <a:fontRef idx="minor">
                                <a:schemeClr val="lt1"/>
                              </a:fontRef>
                            </wps:style>
                            <wps:txbx>
                              <w:txbxContent>
                                <w:p w14:paraId="1C59A76C" w14:textId="77777777" w:rsidR="00C15FFF" w:rsidRPr="00AE1777" w:rsidRDefault="00C15FFF" w:rsidP="00C15FFF">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CU/</w:t>
                                  </w:r>
                                  <w:r w:rsidRPr="00AE1777">
                                    <w:rPr>
                                      <w:rFonts w:asciiTheme="minorHAnsi" w:cstheme="minorBidi"/>
                                      <w:color w:val="000000" w:themeColor="text1"/>
                                      <w:kern w:val="24"/>
                                      <w:sz w:val="18"/>
                                      <w:szCs w:val="18"/>
                                    </w:rPr>
                                    <w:t>PDCP</w:t>
                                  </w:r>
                                </w:p>
                              </w:txbxContent>
                            </wps:txbx>
                            <wps:bodyPr rtlCol="0" anchor="ctr"/>
                          </wps:wsp>
                          <wps:wsp>
                            <wps:cNvPr id="13" name="Rectangle 13"/>
                            <wps:cNvSpPr/>
                            <wps:spPr>
                              <a:xfrm>
                                <a:off x="115159" y="3738525"/>
                                <a:ext cx="1215927" cy="490397"/>
                              </a:xfrm>
                              <a:prstGeom prst="rect">
                                <a:avLst/>
                              </a:prstGeom>
                              <a:solidFill>
                                <a:srgbClr val="C6C6F7"/>
                              </a:solidFill>
                            </wps:spPr>
                            <wps:style>
                              <a:lnRef idx="2">
                                <a:schemeClr val="accent1">
                                  <a:shade val="50000"/>
                                </a:schemeClr>
                              </a:lnRef>
                              <a:fillRef idx="1">
                                <a:schemeClr val="accent1"/>
                              </a:fillRef>
                              <a:effectRef idx="0">
                                <a:schemeClr val="accent1"/>
                              </a:effectRef>
                              <a:fontRef idx="minor">
                                <a:schemeClr val="lt1"/>
                              </a:fontRef>
                            </wps:style>
                            <wps:txbx>
                              <w:txbxContent>
                                <w:p w14:paraId="3678AB3C" w14:textId="77777777" w:rsidR="00C15FFF" w:rsidRPr="00AE1777" w:rsidRDefault="00C15FFF" w:rsidP="00C15FFF">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PDCP</w:t>
                                  </w:r>
                                </w:p>
                              </w:txbxContent>
                            </wps:txbx>
                            <wps:bodyPr rtlCol="0" anchor="ctr"/>
                          </wps:wsp>
                          <wps:wsp>
                            <wps:cNvPr id="14" name="TextBox 22"/>
                            <wps:cNvSpPr txBox="1"/>
                            <wps:spPr>
                              <a:xfrm>
                                <a:off x="1331088" y="1179756"/>
                                <a:ext cx="595406" cy="670629"/>
                              </a:xfrm>
                              <a:prstGeom prst="rect">
                                <a:avLst/>
                              </a:prstGeom>
                            </wps:spPr>
                            <wps:txbx>
                              <w:txbxContent>
                                <w:p w14:paraId="4E4DDDD6" w14:textId="77777777" w:rsidR="00C15FFF" w:rsidRPr="00AE1777" w:rsidRDefault="00C15FFF" w:rsidP="00C15FFF">
                                  <w:pP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Source DU</w:t>
                                  </w:r>
                                </w:p>
                              </w:txbxContent>
                            </wps:txbx>
                            <wps:bodyPr wrap="square" lIns="0" tIns="0" rIns="0" bIns="0" rtlCol="0">
                              <a:noAutofit/>
                            </wps:bodyPr>
                          </wps:wsp>
                          <wps:wsp>
                            <wps:cNvPr id="15" name="TextBox 23"/>
                            <wps:cNvSpPr txBox="1"/>
                            <wps:spPr>
                              <a:xfrm flipH="1">
                                <a:off x="678153" y="4307604"/>
                                <a:ext cx="557142" cy="299534"/>
                              </a:xfrm>
                              <a:prstGeom prst="rect">
                                <a:avLst/>
                              </a:prstGeom>
                            </wps:spPr>
                            <wps:txbx>
                              <w:txbxContent>
                                <w:p w14:paraId="1C4427B2" w14:textId="77777777" w:rsidR="00C15FFF" w:rsidRPr="00AE1777" w:rsidRDefault="00C15FFF" w:rsidP="00C15FFF">
                                  <w:pP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UE</w:t>
                                  </w:r>
                                </w:p>
                              </w:txbxContent>
                            </wps:txbx>
                            <wps:bodyPr wrap="square" lIns="0" tIns="0" rIns="0" bIns="0" rtlCol="0">
                              <a:noAutofit/>
                            </wps:bodyPr>
                          </wps:wsp>
                          <wps:wsp>
                            <wps:cNvPr id="16" name="Straight Connector 16"/>
                            <wps:cNvCnPr/>
                            <wps:spPr>
                              <a:xfrm>
                                <a:off x="607964" y="2139353"/>
                                <a:ext cx="281932" cy="638552"/>
                              </a:xfrm>
                              <a:prstGeom prst="line">
                                <a:avLst/>
                              </a:prstGeom>
                              <a:ln w="19050">
                                <a:prstDash val="dash"/>
                              </a:ln>
                            </wps:spPr>
                            <wps:style>
                              <a:lnRef idx="1">
                                <a:schemeClr val="accent1"/>
                              </a:lnRef>
                              <a:fillRef idx="0">
                                <a:schemeClr val="accent1"/>
                              </a:fillRef>
                              <a:effectRef idx="0">
                                <a:schemeClr val="accent1"/>
                              </a:effectRef>
                              <a:fontRef idx="minor">
                                <a:schemeClr val="tx1"/>
                              </a:fontRef>
                            </wps:style>
                            <wps:bodyPr/>
                          </wps:wsp>
                          <wps:wsp>
                            <wps:cNvPr id="17" name="Straight Connector 17"/>
                            <wps:cNvCnPr/>
                            <wps:spPr>
                              <a:xfrm flipH="1">
                                <a:off x="533241" y="782094"/>
                                <a:ext cx="619" cy="395160"/>
                              </a:xfrm>
                              <a:prstGeom prst="line">
                                <a:avLst/>
                              </a:prstGeom>
                              <a:ln w="1270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18" name="TextBox 31"/>
                            <wps:cNvSpPr txBox="1"/>
                            <wps:spPr>
                              <a:xfrm>
                                <a:off x="678153" y="919160"/>
                                <a:ext cx="454477" cy="276364"/>
                              </a:xfrm>
                              <a:prstGeom prst="rect">
                                <a:avLst/>
                              </a:prstGeom>
                            </wps:spPr>
                            <wps:txbx>
                              <w:txbxContent>
                                <w:p w14:paraId="7DB3A00B" w14:textId="77777777" w:rsidR="00C15FFF" w:rsidRPr="00AE1777" w:rsidRDefault="00C15FFF" w:rsidP="00C15FFF">
                                  <w:pP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F1</w:t>
                                  </w:r>
                                </w:p>
                              </w:txbxContent>
                            </wps:txbx>
                            <wps:bodyPr wrap="square" lIns="0" tIns="0" rIns="0" bIns="0" rtlCol="0">
                              <a:noAutofit/>
                            </wps:bodyPr>
                          </wps:wsp>
                          <wps:wsp>
                            <wps:cNvPr id="19" name="Rectangle 19"/>
                            <wps:cNvSpPr/>
                            <wps:spPr>
                              <a:xfrm>
                                <a:off x="115159" y="2776426"/>
                                <a:ext cx="1215927" cy="4803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F0FB1AA" w14:textId="77777777" w:rsidR="00C15FFF" w:rsidRPr="00AE1777" w:rsidRDefault="00C15FFF" w:rsidP="00C15FFF">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MAC</w:t>
                                  </w:r>
                                </w:p>
                              </w:txbxContent>
                            </wps:txbx>
                            <wps:bodyPr rtlCol="0" anchor="ctr"/>
                          </wps:wsp>
                          <wps:wsp>
                            <wps:cNvPr id="20" name="Rectangle 20"/>
                            <wps:cNvSpPr/>
                            <wps:spPr>
                              <a:xfrm>
                                <a:off x="115159" y="3256735"/>
                                <a:ext cx="1215927" cy="4803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81FC7B6" w14:textId="77777777" w:rsidR="00C15FFF" w:rsidRPr="00AE1777" w:rsidRDefault="00C15FFF" w:rsidP="00C15FFF">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RLC</w:t>
                                  </w:r>
                                </w:p>
                              </w:txbxContent>
                            </wps:txbx>
                            <wps:bodyPr rtlCol="0" anchor="ctr"/>
                          </wps:wsp>
                        </wpg:grpSp>
                        <wps:wsp>
                          <wps:cNvPr id="21" name="Arrow: Left-Right 21"/>
                          <wps:cNvSpPr/>
                          <wps:spPr>
                            <a:xfrm>
                              <a:off x="1450925" y="2389837"/>
                              <a:ext cx="965293" cy="150886"/>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4" name="Group 24"/>
                        <wpg:cNvGrpSpPr/>
                        <wpg:grpSpPr>
                          <a:xfrm>
                            <a:off x="2063154" y="345370"/>
                            <a:ext cx="1806598" cy="4264268"/>
                            <a:chOff x="2088102" y="358116"/>
                            <a:chExt cx="1714932" cy="4426143"/>
                          </a:xfrm>
                        </wpg:grpSpPr>
                        <wps:wsp>
                          <wps:cNvPr id="25" name="Rectangle 25"/>
                          <wps:cNvSpPr/>
                          <wps:spPr>
                            <a:xfrm>
                              <a:off x="2587105" y="358116"/>
                              <a:ext cx="1215928" cy="559573"/>
                            </a:xfrm>
                            <a:prstGeom prst="rect">
                              <a:avLst/>
                            </a:prstGeom>
                            <a:solidFill>
                              <a:srgbClr val="C6C6F7"/>
                            </a:solidFill>
                          </wps:spPr>
                          <wps:style>
                            <a:lnRef idx="2">
                              <a:schemeClr val="accent1">
                                <a:shade val="50000"/>
                              </a:schemeClr>
                            </a:lnRef>
                            <a:fillRef idx="1">
                              <a:schemeClr val="accent1"/>
                            </a:fillRef>
                            <a:effectRef idx="0">
                              <a:schemeClr val="accent1"/>
                            </a:effectRef>
                            <a:fontRef idx="minor">
                              <a:schemeClr val="lt1"/>
                            </a:fontRef>
                          </wps:style>
                          <wps:txbx>
                            <w:txbxContent>
                              <w:p w14:paraId="063D5BD3" w14:textId="77777777" w:rsidR="00C15FFF" w:rsidRPr="00AE1777" w:rsidRDefault="00C15FFF" w:rsidP="00C15FFF">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CU/</w:t>
                                </w:r>
                                <w:r w:rsidRPr="00AE1777">
                                  <w:rPr>
                                    <w:rFonts w:asciiTheme="minorHAnsi" w:cstheme="minorBidi"/>
                                    <w:color w:val="000000" w:themeColor="text1"/>
                                    <w:kern w:val="24"/>
                                    <w:sz w:val="18"/>
                                    <w:szCs w:val="18"/>
                                  </w:rPr>
                                  <w:t>PDCP</w:t>
                                </w:r>
                              </w:p>
                            </w:txbxContent>
                          </wps:txbx>
                          <wps:bodyPr rtlCol="0" anchor="ctr"/>
                        </wps:wsp>
                        <wps:wsp>
                          <wps:cNvPr id="26" name="Rectangle 26"/>
                          <wps:cNvSpPr/>
                          <wps:spPr>
                            <a:xfrm>
                              <a:off x="2554786" y="3813074"/>
                              <a:ext cx="1215927" cy="591962"/>
                            </a:xfrm>
                            <a:prstGeom prst="rect">
                              <a:avLst/>
                            </a:prstGeom>
                            <a:solidFill>
                              <a:srgbClr val="C6C6F7"/>
                            </a:solidFill>
                          </wps:spPr>
                          <wps:style>
                            <a:lnRef idx="2">
                              <a:schemeClr val="accent1">
                                <a:shade val="50000"/>
                              </a:schemeClr>
                            </a:lnRef>
                            <a:fillRef idx="1">
                              <a:schemeClr val="accent1"/>
                            </a:fillRef>
                            <a:effectRef idx="0">
                              <a:schemeClr val="accent1"/>
                            </a:effectRef>
                            <a:fontRef idx="minor">
                              <a:schemeClr val="lt1"/>
                            </a:fontRef>
                          </wps:style>
                          <wps:txbx>
                            <w:txbxContent>
                              <w:p w14:paraId="7AF864CC" w14:textId="77777777" w:rsidR="00C15FFF" w:rsidRPr="00AE1777" w:rsidRDefault="00C15FFF" w:rsidP="00C15FFF">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PDCP</w:t>
                                </w:r>
                              </w:p>
                            </w:txbxContent>
                          </wps:txbx>
                          <wps:bodyPr rtlCol="0" anchor="ctr"/>
                        </wps:wsp>
                        <wps:wsp>
                          <wps:cNvPr id="27" name="TextBox 22"/>
                          <wps:cNvSpPr txBox="1"/>
                          <wps:spPr>
                            <a:xfrm>
                              <a:off x="2088102" y="1229818"/>
                              <a:ext cx="596765" cy="566857"/>
                            </a:xfrm>
                            <a:prstGeom prst="rect">
                              <a:avLst/>
                            </a:prstGeom>
                          </wps:spPr>
                          <wps:txbx>
                            <w:txbxContent>
                              <w:p w14:paraId="263FDA53" w14:textId="77777777" w:rsidR="00C15FFF" w:rsidRPr="00AE1777" w:rsidRDefault="00C15FFF" w:rsidP="00C15FFF">
                                <w:pPr>
                                  <w:rPr>
                                    <w:rFonts w:asciiTheme="minorHAnsi" w:cstheme="minorBidi"/>
                                    <w:color w:val="000000" w:themeColor="text1"/>
                                    <w:kern w:val="24"/>
                                    <w:sz w:val="18"/>
                                    <w:szCs w:val="18"/>
                                  </w:rPr>
                                </w:pPr>
                                <w:r>
                                  <w:rPr>
                                    <w:rFonts w:asciiTheme="minorHAnsi" w:cstheme="minorBidi"/>
                                    <w:color w:val="000000" w:themeColor="text1"/>
                                    <w:kern w:val="24"/>
                                    <w:sz w:val="18"/>
                                    <w:szCs w:val="18"/>
                                  </w:rPr>
                                  <w:t>Target DU</w:t>
                                </w:r>
                              </w:p>
                            </w:txbxContent>
                          </wps:txbx>
                          <wps:bodyPr wrap="square" lIns="0" tIns="0" rIns="0" bIns="0" rtlCol="0">
                            <a:noAutofit/>
                          </wps:bodyPr>
                        </wps:wsp>
                        <wps:wsp>
                          <wps:cNvPr id="28" name="TextBox 23"/>
                          <wps:cNvSpPr txBox="1"/>
                          <wps:spPr>
                            <a:xfrm>
                              <a:off x="3116070" y="4476698"/>
                              <a:ext cx="596766" cy="307561"/>
                            </a:xfrm>
                            <a:prstGeom prst="rect">
                              <a:avLst/>
                            </a:prstGeom>
                          </wps:spPr>
                          <wps:txbx>
                            <w:txbxContent>
                              <w:p w14:paraId="7AA77180" w14:textId="77777777" w:rsidR="00C15FFF" w:rsidRPr="00AE1777" w:rsidRDefault="00C15FFF" w:rsidP="00C15FFF">
                                <w:pP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UE</w:t>
                                </w:r>
                              </w:p>
                            </w:txbxContent>
                          </wps:txbx>
                          <wps:bodyPr wrap="square" lIns="0" tIns="0" rIns="0" bIns="0" rtlCol="0">
                            <a:noAutofit/>
                          </wps:bodyPr>
                        </wps:wsp>
                        <wps:wsp>
                          <wps:cNvPr id="29" name="Rectangle 29"/>
                          <wps:cNvSpPr/>
                          <wps:spPr>
                            <a:xfrm>
                              <a:off x="2587107" y="1253282"/>
                              <a:ext cx="1215927" cy="480310"/>
                            </a:xfrm>
                            <a:prstGeom prst="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4BA230E" w14:textId="77777777" w:rsidR="00C15FFF" w:rsidRPr="00AE1777" w:rsidRDefault="00C15FFF" w:rsidP="00C15FFF">
                                <w:pPr>
                                  <w:jc w:val="center"/>
                                  <w:rPr>
                                    <w:rFonts w:asciiTheme="minorHAnsi" w:cstheme="minorBidi"/>
                                    <w:color w:val="FF0000"/>
                                    <w:kern w:val="24"/>
                                    <w:sz w:val="18"/>
                                    <w:szCs w:val="18"/>
                                  </w:rPr>
                                </w:pPr>
                                <w:r w:rsidRPr="00AE1777">
                                  <w:rPr>
                                    <w:rFonts w:asciiTheme="minorHAnsi" w:cstheme="minorBidi"/>
                                    <w:color w:val="000000" w:themeColor="text1"/>
                                    <w:kern w:val="24"/>
                                    <w:sz w:val="18"/>
                                    <w:szCs w:val="18"/>
                                  </w:rPr>
                                  <w:t>RLC</w:t>
                                </w:r>
                              </w:p>
                            </w:txbxContent>
                          </wps:txbx>
                          <wps:bodyPr rtlCol="0" anchor="ctr"/>
                        </wps:wsp>
                        <wps:wsp>
                          <wps:cNvPr id="30" name="Rectangle 30"/>
                          <wps:cNvSpPr/>
                          <wps:spPr>
                            <a:xfrm>
                              <a:off x="2587107" y="1733591"/>
                              <a:ext cx="1215927" cy="480310"/>
                            </a:xfrm>
                            <a:prstGeom prst="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3DF84C2" w14:textId="77777777" w:rsidR="00C15FFF" w:rsidRPr="00AE1777" w:rsidRDefault="00C15FFF" w:rsidP="00C15FFF">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MAC</w:t>
                                </w:r>
                              </w:p>
                            </w:txbxContent>
                          </wps:txbx>
                          <wps:bodyPr rtlCol="0" anchor="ctr"/>
                        </wps:wsp>
                        <wps:wsp>
                          <wps:cNvPr id="31" name="Straight Connector 31"/>
                          <wps:cNvCnPr/>
                          <wps:spPr>
                            <a:xfrm flipH="1">
                              <a:off x="3133862" y="834740"/>
                              <a:ext cx="619" cy="395160"/>
                            </a:xfrm>
                            <a:prstGeom prst="line">
                              <a:avLst/>
                            </a:prstGeom>
                            <a:ln w="1270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32" name="TextBox 39"/>
                          <wps:cNvSpPr txBox="1"/>
                          <wps:spPr>
                            <a:xfrm>
                              <a:off x="3316236" y="972672"/>
                              <a:ext cx="454477" cy="276364"/>
                            </a:xfrm>
                            <a:prstGeom prst="rect">
                              <a:avLst/>
                            </a:prstGeom>
                          </wps:spPr>
                          <wps:txbx>
                            <w:txbxContent>
                              <w:p w14:paraId="60F4FAEA" w14:textId="77777777" w:rsidR="00C15FFF" w:rsidRPr="00AE1777" w:rsidRDefault="00C15FFF" w:rsidP="00C15FFF">
                                <w:pP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F1</w:t>
                                </w:r>
                              </w:p>
                            </w:txbxContent>
                          </wps:txbx>
                          <wps:bodyPr wrap="square" lIns="0" tIns="0" rIns="0" bIns="0" rtlCol="0">
                            <a:noAutofit/>
                          </wps:bodyPr>
                        </wps:wsp>
                        <wps:wsp>
                          <wps:cNvPr id="33" name="Rectangle 33"/>
                          <wps:cNvSpPr/>
                          <wps:spPr>
                            <a:xfrm>
                              <a:off x="2554786" y="2850974"/>
                              <a:ext cx="1215927" cy="480310"/>
                            </a:xfrm>
                            <a:prstGeom prst="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14AC757" w14:textId="77777777" w:rsidR="00C15FFF" w:rsidRPr="00AE1777" w:rsidRDefault="00C15FFF" w:rsidP="00C15FFF">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MAC</w:t>
                                </w:r>
                              </w:p>
                            </w:txbxContent>
                          </wps:txbx>
                          <wps:bodyPr rtlCol="0" anchor="ctr"/>
                        </wps:wsp>
                        <wps:wsp>
                          <wps:cNvPr id="34" name="Rectangle 34"/>
                          <wps:cNvSpPr/>
                          <wps:spPr>
                            <a:xfrm>
                              <a:off x="2554786" y="3331283"/>
                              <a:ext cx="1215927" cy="480310"/>
                            </a:xfrm>
                            <a:prstGeom prst="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1CCE1067" w14:textId="77777777" w:rsidR="00C15FFF" w:rsidRPr="00AE1777" w:rsidRDefault="00C15FFF" w:rsidP="00C15FFF">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RLC</w:t>
                                </w:r>
                              </w:p>
                            </w:txbxContent>
                          </wps:txbx>
                          <wps:bodyPr rtlCol="0" anchor="ctr"/>
                        </wps:wsp>
                        <wps:wsp>
                          <wps:cNvPr id="35" name="Straight Connector 35"/>
                          <wps:cNvCnPr>
                            <a:cxnSpLocks/>
                          </wps:cNvCnPr>
                          <wps:spPr>
                            <a:xfrm flipH="1">
                              <a:off x="3037071" y="2213901"/>
                              <a:ext cx="158000" cy="637073"/>
                            </a:xfrm>
                            <a:prstGeom prst="line">
                              <a:avLst/>
                            </a:prstGeom>
                            <a:ln w="19050">
                              <a:solidFill>
                                <a:srgbClr val="92D050"/>
                              </a:solidFill>
                              <a:prstDash val="dash"/>
                            </a:ln>
                          </wps:spPr>
                          <wps:style>
                            <a:lnRef idx="1">
                              <a:schemeClr val="accent1"/>
                            </a:lnRef>
                            <a:fillRef idx="0">
                              <a:schemeClr val="accent1"/>
                            </a:fillRef>
                            <a:effectRef idx="0">
                              <a:schemeClr val="accent1"/>
                            </a:effectRef>
                            <a:fontRef idx="minor">
                              <a:schemeClr val="tx1"/>
                            </a:fontRef>
                          </wps:style>
                          <wps:bodyPr/>
                        </wps:wsp>
                      </wpg:grpSp>
                    </wpg:wgp>
                  </a:graphicData>
                </a:graphic>
              </wp:inline>
            </w:drawing>
          </mc:Choice>
          <mc:Fallback>
            <w:pict>
              <v:group w14:anchorId="6BC58E9E" id="Group 47" o:spid="_x0000_s1026" style="width:178pt;height:190pt;mso-position-horizontal-relative:char;mso-position-vertical-relative:line" coordorigin=",2805" coordsize="38697,43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">
                <v:group id="Group 7" o:spid="_x0000_s1027" style="position:absolute;top:2805;width:24162;height:42770" coordorigin=",2805" coordsize="24162,42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group id="Group 9" o:spid="_x0000_s1028" style="position:absolute;top:2805;width:18661;height:42770" coordorigin=",2835" coordsize="19264,4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29" style="position:absolute;top:11787;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" fillcolor="#5b9bd5 [3204]" strokecolor="#1f4d78 [1604]" strokeweight="1pt">
                      <v:textbox>
                        <w:txbxContent>
                          <w:p w14:paraId="15FE0E43" w14:textId="77777777" w:rsidR="00C15FFF" w:rsidRPr="00AE1777" w:rsidRDefault="00C15FFF" w:rsidP="00C15FFF">
                            <w:pPr>
                              <w:jc w:val="center"/>
                              <w:rPr>
                                <w:rFonts w:asciiTheme="minorHAnsi" w:cstheme="minorBidi"/>
                                <w:color w:val="FF0000"/>
                                <w:kern w:val="24"/>
                                <w:sz w:val="18"/>
                                <w:szCs w:val="18"/>
                              </w:rPr>
                            </w:pPr>
                            <w:r w:rsidRPr="00AE1777">
                              <w:rPr>
                                <w:rFonts w:asciiTheme="minorHAnsi" w:cstheme="minorBidi"/>
                                <w:color w:val="000000" w:themeColor="text1"/>
                                <w:kern w:val="24"/>
                                <w:sz w:val="18"/>
                                <w:szCs w:val="18"/>
                              </w:rPr>
                              <w:t>RLC</w:t>
                            </w:r>
                          </w:p>
                        </w:txbxContent>
                      </v:textbox>
                    </v:rect>
                    <v:rect id="Rectangle 11" o:spid="_x0000_s1030" style="position:absolute;top:16590;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" fillcolor="#5b9bd5 [3204]" strokecolor="#1f4d78 [1604]" strokeweight="1pt">
                      <v:textbox>
                        <w:txbxContent>
                          <w:p w14:paraId="4E75E832" w14:textId="77777777" w:rsidR="00C15FFF" w:rsidRPr="00AE1777" w:rsidRDefault="00C15FFF" w:rsidP="00C15FFF">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MAC</w:t>
                            </w:r>
                          </w:p>
                        </w:txbxContent>
                      </v:textbox>
                    </v:rect>
                    <v:rect id="Rectangle 12" o:spid="_x0000_s1031" style="position:absolute;top:2835;width:12346;height:56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" fillcolor="#c6c6f7" strokecolor="#1f4d78 [1604]" strokeweight="1pt">
                      <v:textbox>
                        <w:txbxContent>
                          <w:p w14:paraId="1C59A76C" w14:textId="77777777" w:rsidR="00C15FFF" w:rsidRPr="00AE1777" w:rsidRDefault="00C15FFF" w:rsidP="00C15FFF">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CU/</w:t>
                            </w:r>
                            <w:r w:rsidRPr="00AE1777">
                              <w:rPr>
                                <w:rFonts w:asciiTheme="minorHAnsi" w:cstheme="minorBidi"/>
                                <w:color w:val="000000" w:themeColor="text1"/>
                                <w:kern w:val="24"/>
                                <w:sz w:val="18"/>
                                <w:szCs w:val="18"/>
                              </w:rPr>
                              <w:t>PDCP</w:t>
                            </w:r>
                          </w:p>
                        </w:txbxContent>
                      </v:textbox>
                    </v:rect>
                    <v:rect id="Rectangle 13" o:spid="_x0000_s1032" style="position:absolute;left:1151;top:37385;width:12159;height:49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" fillcolor="#c6c6f7" strokecolor="#1f4d78 [1604]" strokeweight="1pt">
                      <v:textbox>
                        <w:txbxContent>
                          <w:p w14:paraId="3678AB3C" w14:textId="77777777" w:rsidR="00C15FFF" w:rsidRPr="00AE1777" w:rsidRDefault="00C15FFF" w:rsidP="00C15FFF">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PDCP</w:t>
                            </w:r>
                          </w:p>
                        </w:txbxContent>
                      </v:textbox>
                    </v:rect>
                    <v:shapetype id="_x0000_t202" coordsize="21600,21600" o:spt="202" path="m,l,21600r21600,l21600,xe">
                      <v:stroke joinstyle="miter"/>
                      <v:path gradientshapeok="t" o:connecttype="rect"/>
                    </v:shapetype>
                    <v:shape id="TextBox 22" o:spid="_x0000_s1033" type="#_x0000_t202" style="position:absolute;left:13310;top:11797;width:5954;height:67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14:paraId="4E4DDDD6" w14:textId="77777777" w:rsidR="00C15FFF" w:rsidRPr="00AE1777" w:rsidRDefault="00C15FFF" w:rsidP="00C15FFF">
                            <w:pP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Source DU</w:t>
                            </w:r>
                          </w:p>
                        </w:txbxContent>
                      </v:textbox>
                    </v:shape>
                    <v:shape id="TextBox 23" o:spid="_x0000_s1034" type="#_x0000_t202" style="position:absolute;left:6781;top:43076;width:5571;height:2995;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" filled="f" stroked="f">
                      <v:textbox inset="0,0,0,0">
                        <w:txbxContent>
                          <w:p w14:paraId="1C4427B2" w14:textId="77777777" w:rsidR="00C15FFF" w:rsidRPr="00AE1777" w:rsidRDefault="00C15FFF" w:rsidP="00C15FFF">
                            <w:pP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UE</w:t>
                            </w:r>
                          </w:p>
                        </w:txbxContent>
                      </v:textbox>
                    </v:shape>
                    <v:line id="Straight Connector 16" o:spid="_x0000_s1035" style="position:absolute;visibility:visible;mso-wrap-style:square" from="6079,21393" to="8898,27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" strokecolor="#5b9bd5 [3204]" strokeweight="1.5pt">
                      <v:stroke dashstyle="dash" joinstyle="miter"/>
                    </v:line>
                    <v:line id="Straight Connector 17" o:spid="_x0000_s1036" style="position:absolute;flip:x;visibility:visible;mso-wrap-style:square" from="5332,7820" to="5338,11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" strokecolor="#002060" strokeweight="1pt">
                      <v:stroke joinstyle="miter"/>
                    </v:line>
                    <v:shape id="TextBox 31" o:spid="_x0000_s1037" type="#_x0000_t202" style="position:absolute;left:6781;top:9191;width:4545;height:2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7DB3A00B" w14:textId="77777777" w:rsidR="00C15FFF" w:rsidRPr="00AE1777" w:rsidRDefault="00C15FFF" w:rsidP="00C15FFF">
                            <w:pP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F1</w:t>
                            </w:r>
                          </w:p>
                        </w:txbxContent>
                      </v:textbox>
                    </v:shape>
                    <v:rect id="Rectangle 19" o:spid="_x0000_s1038" style="position:absolute;left:1151;top:27764;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" fillcolor="#5b9bd5 [3204]" strokecolor="#1f4d78 [1604]" strokeweight="1pt">
                      <v:textbox>
                        <w:txbxContent>
                          <w:p w14:paraId="6F0FB1AA" w14:textId="77777777" w:rsidR="00C15FFF" w:rsidRPr="00AE1777" w:rsidRDefault="00C15FFF" w:rsidP="00C15FFF">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MAC</w:t>
                            </w:r>
                          </w:p>
                        </w:txbxContent>
                      </v:textbox>
                    </v:rect>
                    <v:rect id="Rectangle 20" o:spid="_x0000_s1039" style="position:absolute;left:1151;top:32567;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" fillcolor="#5b9bd5 [3204]" strokecolor="#1f4d78 [1604]" strokeweight="1pt">
                      <v:textbox>
                        <w:txbxContent>
                          <w:p w14:paraId="481FC7B6" w14:textId="77777777" w:rsidR="00C15FFF" w:rsidRPr="00AE1777" w:rsidRDefault="00C15FFF" w:rsidP="00C15FFF">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RLC</w:t>
                            </w:r>
                          </w:p>
                        </w:txbxContent>
                      </v:textbox>
                    </v:rect>
                  </v:group>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21" o:spid="_x0000_s1040" type="#_x0000_t69" style="position:absolute;left:14509;top:23898;width:9653;height:1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" adj="1688" fillcolor="#5b9bd5 [3204]" strokecolor="#1f4d78 [1604]" strokeweight="1pt"/>
                </v:group>
                <v:group id="Group 24" o:spid="_x0000_s1041" style="position:absolute;left:20631;top:3453;width:18066;height:42643" coordorigin="20881,3581" coordsize="17149,44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rect id="Rectangle 25" o:spid="_x0000_s1042" style="position:absolute;left:25871;top:3581;width:12159;height:55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" fillcolor="#c6c6f7" strokecolor="#1f4d78 [1604]" strokeweight="1pt">
                    <v:textbox>
                      <w:txbxContent>
                        <w:p w14:paraId="063D5BD3" w14:textId="77777777" w:rsidR="00C15FFF" w:rsidRPr="00AE1777" w:rsidRDefault="00C15FFF" w:rsidP="00C15FFF">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CU/</w:t>
                          </w:r>
                          <w:r w:rsidRPr="00AE1777">
                            <w:rPr>
                              <w:rFonts w:asciiTheme="minorHAnsi" w:cstheme="minorBidi"/>
                              <w:color w:val="000000" w:themeColor="text1"/>
                              <w:kern w:val="24"/>
                              <w:sz w:val="18"/>
                              <w:szCs w:val="18"/>
                            </w:rPr>
                            <w:t>PDCP</w:t>
                          </w:r>
                        </w:p>
                      </w:txbxContent>
                    </v:textbox>
                  </v:rect>
                  <v:rect id="Rectangle 26" o:spid="_x0000_s1043" style="position:absolute;left:25547;top:38130;width:12160;height:5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" fillcolor="#c6c6f7" strokecolor="#1f4d78 [1604]" strokeweight="1pt">
                    <v:textbox>
                      <w:txbxContent>
                        <w:p w14:paraId="7AF864CC" w14:textId="77777777" w:rsidR="00C15FFF" w:rsidRPr="00AE1777" w:rsidRDefault="00C15FFF" w:rsidP="00C15FFF">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PDCP</w:t>
                          </w:r>
                        </w:p>
                      </w:txbxContent>
                    </v:textbox>
                  </v:rect>
                  <v:shape id="TextBox 22" o:spid="_x0000_s1044" type="#_x0000_t202" style="position:absolute;left:20881;top:12298;width:5967;height:5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14:paraId="263FDA53" w14:textId="77777777" w:rsidR="00C15FFF" w:rsidRPr="00AE1777" w:rsidRDefault="00C15FFF" w:rsidP="00C15FFF">
                          <w:pPr>
                            <w:rPr>
                              <w:rFonts w:asciiTheme="minorHAnsi" w:cstheme="minorBidi"/>
                              <w:color w:val="000000" w:themeColor="text1"/>
                              <w:kern w:val="24"/>
                              <w:sz w:val="18"/>
                              <w:szCs w:val="18"/>
                            </w:rPr>
                          </w:pPr>
                          <w:r>
                            <w:rPr>
                              <w:rFonts w:asciiTheme="minorHAnsi" w:cstheme="minorBidi"/>
                              <w:color w:val="000000" w:themeColor="text1"/>
                              <w:kern w:val="24"/>
                              <w:sz w:val="18"/>
                              <w:szCs w:val="18"/>
                            </w:rPr>
                            <w:t>Target DU</w:t>
                          </w:r>
                        </w:p>
                      </w:txbxContent>
                    </v:textbox>
                  </v:shape>
                  <v:shape id="TextBox 23" o:spid="_x0000_s1045" type="#_x0000_t202" style="position:absolute;left:31160;top:44766;width:5968;height:3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" filled="f" stroked="f">
                    <v:textbox inset="0,0,0,0">
                      <w:txbxContent>
                        <w:p w14:paraId="7AA77180" w14:textId="77777777" w:rsidR="00C15FFF" w:rsidRPr="00AE1777" w:rsidRDefault="00C15FFF" w:rsidP="00C15FFF">
                          <w:pP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UE</w:t>
                          </w:r>
                        </w:p>
                      </w:txbxContent>
                    </v:textbox>
                  </v:shape>
                  <v:rect id="Rectangle 29" o:spid="_x0000_s1046" style="position:absolute;left:25871;top:12532;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" fillcolor="#f4b083 [1941]" strokecolor="#1f4d78 [1604]" strokeweight="1pt">
                    <v:textbox>
                      <w:txbxContent>
                        <w:p w14:paraId="04BA230E" w14:textId="77777777" w:rsidR="00C15FFF" w:rsidRPr="00AE1777" w:rsidRDefault="00C15FFF" w:rsidP="00C15FFF">
                          <w:pPr>
                            <w:jc w:val="center"/>
                            <w:rPr>
                              <w:rFonts w:asciiTheme="minorHAnsi" w:cstheme="minorBidi"/>
                              <w:color w:val="FF0000"/>
                              <w:kern w:val="24"/>
                              <w:sz w:val="18"/>
                              <w:szCs w:val="18"/>
                            </w:rPr>
                          </w:pPr>
                          <w:r w:rsidRPr="00AE1777">
                            <w:rPr>
                              <w:rFonts w:asciiTheme="minorHAnsi" w:cstheme="minorBidi"/>
                              <w:color w:val="000000" w:themeColor="text1"/>
                              <w:kern w:val="24"/>
                              <w:sz w:val="18"/>
                              <w:szCs w:val="18"/>
                            </w:rPr>
                            <w:t>RLC</w:t>
                          </w:r>
                        </w:p>
                      </w:txbxContent>
                    </v:textbox>
                  </v:rect>
                  <v:rect id="Rectangle 30" o:spid="_x0000_s1047" style="position:absolute;left:25871;top:17335;width:12159;height:4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" fillcolor="#f4b083 [1941]" strokecolor="#1f4d78 [1604]" strokeweight="1pt">
                    <v:textbox>
                      <w:txbxContent>
                        <w:p w14:paraId="73DF84C2" w14:textId="77777777" w:rsidR="00C15FFF" w:rsidRPr="00AE1777" w:rsidRDefault="00C15FFF" w:rsidP="00C15FFF">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MAC</w:t>
                          </w:r>
                        </w:p>
                      </w:txbxContent>
                    </v:textbox>
                  </v:rect>
                  <v:line id="Straight Connector 31" o:spid="_x0000_s1048" style="position:absolute;flip:x;visibility:visible;mso-wrap-style:square" from="31338,8347" to="31344,12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" strokecolor="#002060" strokeweight="1pt">
                    <v:stroke joinstyle="miter"/>
                  </v:line>
                  <v:shape id="TextBox 39" o:spid="_x0000_s1049" type="#_x0000_t202" style="position:absolute;left:33162;top:9726;width:4545;height:2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sU7wwAAANsAAAAPAAAAZHJzL2Rvd25yZXYueG1sRI9Ba8JA&#10;FITvQv/D8gredKOC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wRLFO8MAAADbAAAADwAA&#10;AAAAAAAAAAAAAAAHAgAAZHJzL2Rvd25yZXYueG1sUEsFBgAAAAADAAMAtwAAAPcCAAAAAA==&#10;" filled="f" stroked="f">
                    <v:textbox inset="0,0,0,0">
                      <w:txbxContent>
                        <w:p w14:paraId="60F4FAEA" w14:textId="77777777" w:rsidR="00C15FFF" w:rsidRPr="00AE1777" w:rsidRDefault="00C15FFF" w:rsidP="00C15FFF">
                          <w:pP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F1</w:t>
                          </w:r>
                        </w:p>
                      </w:txbxContent>
                    </v:textbox>
                  </v:shape>
                  <v:rect id="Rectangle 33" o:spid="_x0000_s1050" style="position:absolute;left:25547;top:28509;width:12160;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" fillcolor="#f4b083 [1941]" strokecolor="#1f4d78 [1604]" strokeweight="1pt">
                    <v:textbox>
                      <w:txbxContent>
                        <w:p w14:paraId="314AC757" w14:textId="77777777" w:rsidR="00C15FFF" w:rsidRPr="00AE1777" w:rsidRDefault="00C15FFF" w:rsidP="00C15FFF">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MAC</w:t>
                          </w:r>
                        </w:p>
                      </w:txbxContent>
                    </v:textbox>
                  </v:rect>
                  <v:rect id="Rectangle 34" o:spid="_x0000_s1051" style="position:absolute;left:25547;top:33312;width:12160;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" fillcolor="#f4b083 [1941]" strokecolor="#1f4d78 [1604]" strokeweight="1pt">
                    <v:textbox>
                      <w:txbxContent>
                        <w:p w14:paraId="1CCE1067" w14:textId="77777777" w:rsidR="00C15FFF" w:rsidRPr="00AE1777" w:rsidRDefault="00C15FFF" w:rsidP="00C15FFF">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RLC</w:t>
                          </w:r>
                        </w:p>
                      </w:txbxContent>
                    </v:textbox>
                  </v:rect>
                  <v:line id="Straight Connector 35" o:spid="_x0000_s1052" style="position:absolute;flip:x;visibility:visible;mso-wrap-style:square" from="30370,22139" to="31950,28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" strokecolor="#92d050" strokeweight="1.5pt">
                    <v:stroke dashstyle="dash" joinstyle="miter"/>
                    <o:lock v:ext="edit" shapetype="f"/>
                  </v:line>
                </v:group>
                <w10:anchorlock/>
              </v:group>
            </w:pict>
          </mc:Fallback>
        </mc:AlternateContent>
      </w:r>
      <w:r w:rsidRPr="00997E46">
        <w:rPr>
          <w:rFonts w:ascii="Arial" w:hAnsi="Arial" w:cs="Arial"/>
          <w:sz w:val="20"/>
          <w:szCs w:val="20"/>
          <w:lang w:val="en-GB"/>
        </w:rPr>
        <w:t xml:space="preserve">             </w:t>
      </w:r>
      <w:r w:rsidRPr="00997E46">
        <w:rPr>
          <w:rFonts w:ascii="Arial" w:hAnsi="Arial" w:cs="Arial"/>
          <w:noProof/>
          <w:sz w:val="20"/>
          <w:szCs w:val="20"/>
          <w:lang w:val="en-GB"/>
        </w:rPr>
        <mc:AlternateContent>
          <mc:Choice Requires="wpg">
            <w:drawing>
              <wp:inline distT="0" distB="0" distL="0" distR="0" wp14:anchorId="52AA019B" wp14:editId="5F0C7AD0">
                <wp:extent cx="3721100" cy="2400300"/>
                <wp:effectExtent l="0" t="0" r="12700" b="0"/>
                <wp:docPr id="78" name="Group 6"/>
                <wp:cNvGraphicFramePr/>
                <a:graphic xmlns:a="http://schemas.openxmlformats.org/drawingml/2006/main">
                  <a:graphicData uri="http://schemas.microsoft.com/office/word/2010/wordprocessingGroup">
                    <wpg:wgp>
                      <wpg:cNvGrpSpPr/>
                      <wpg:grpSpPr>
                        <a:xfrm>
                          <a:off x="0" y="0"/>
                          <a:ext cx="3721100" cy="2400300"/>
                          <a:chOff x="0" y="0"/>
                          <a:chExt cx="5444780" cy="3716168"/>
                        </a:xfrm>
                      </wpg:grpSpPr>
                      <wpg:grpSp>
                        <wpg:cNvPr id="79" name="Group 79"/>
                        <wpg:cNvGrpSpPr/>
                        <wpg:grpSpPr>
                          <a:xfrm>
                            <a:off x="0" y="0"/>
                            <a:ext cx="5444780" cy="3716168"/>
                            <a:chOff x="0" y="0"/>
                            <a:chExt cx="6305672" cy="4312753"/>
                          </a:xfrm>
                        </wpg:grpSpPr>
                        <wpg:grpSp>
                          <wpg:cNvPr id="80" name="Group 80"/>
                          <wpg:cNvGrpSpPr/>
                          <wpg:grpSpPr>
                            <a:xfrm>
                              <a:off x="0" y="0"/>
                              <a:ext cx="3473990" cy="4277068"/>
                              <a:chOff x="0" y="0"/>
                              <a:chExt cx="3473990" cy="4277068"/>
                            </a:xfrm>
                          </wpg:grpSpPr>
                          <wpg:grpSp>
                            <wpg:cNvPr id="81" name="Group 81"/>
                            <wpg:cNvGrpSpPr/>
                            <wpg:grpSpPr>
                              <a:xfrm>
                                <a:off x="0" y="0"/>
                                <a:ext cx="2508699" cy="4277068"/>
                                <a:chOff x="0" y="0"/>
                                <a:chExt cx="2589854" cy="4323570"/>
                              </a:xfrm>
                            </wpg:grpSpPr>
                            <wps:wsp>
                              <wps:cNvPr id="82" name="Rectangle 82"/>
                              <wps:cNvSpPr/>
                              <wps:spPr>
                                <a:xfrm>
                                  <a:off x="0" y="895166"/>
                                  <a:ext cx="1215927" cy="4803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857F0F3"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wps:txbx>
                              <wps:bodyPr rtlCol="0" anchor="ctr"/>
                            </wps:wsp>
                            <wps:wsp>
                              <wps:cNvPr id="83" name="Rectangle 83"/>
                              <wps:cNvSpPr/>
                              <wps:spPr>
                                <a:xfrm>
                                  <a:off x="0" y="1375475"/>
                                  <a:ext cx="1215927" cy="4803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0C3503A"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wps:txbx>
                              <wps:bodyPr rtlCol="0" anchor="ctr"/>
                            </wps:wsp>
                            <wps:wsp>
                              <wps:cNvPr id="84" name="Rectangle 84"/>
                              <wps:cNvSpPr/>
                              <wps:spPr>
                                <a:xfrm>
                                  <a:off x="0" y="0"/>
                                  <a:ext cx="2589854" cy="480310"/>
                                </a:xfrm>
                                <a:prstGeom prst="rect">
                                  <a:avLst/>
                                </a:prstGeom>
                                <a:solidFill>
                                  <a:srgbClr val="C6C6F7"/>
                                </a:solidFill>
                              </wps:spPr>
                              <wps:style>
                                <a:lnRef idx="2">
                                  <a:schemeClr val="accent1">
                                    <a:shade val="50000"/>
                                  </a:schemeClr>
                                </a:lnRef>
                                <a:fillRef idx="1">
                                  <a:schemeClr val="accent1"/>
                                </a:fillRef>
                                <a:effectRef idx="0">
                                  <a:schemeClr val="accent1"/>
                                </a:effectRef>
                                <a:fontRef idx="minor">
                                  <a:schemeClr val="lt1"/>
                                </a:fontRef>
                              </wps:style>
                              <wps:txbx>
                                <w:txbxContent>
                                  <w:p w14:paraId="6FE99284"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CU/PDCP</w:t>
                                    </w:r>
                                  </w:p>
                                </w:txbxContent>
                              </wps:txbx>
                              <wps:bodyPr rtlCol="0" anchor="ctr"/>
                            </wps:wsp>
                            <wps:wsp>
                              <wps:cNvPr id="85" name="Rectangle 85"/>
                              <wps:cNvSpPr/>
                              <wps:spPr>
                                <a:xfrm>
                                  <a:off x="115159" y="3454957"/>
                                  <a:ext cx="2442374" cy="480310"/>
                                </a:xfrm>
                                <a:prstGeom prst="rect">
                                  <a:avLst/>
                                </a:prstGeom>
                                <a:solidFill>
                                  <a:srgbClr val="C6C6F7"/>
                                </a:solidFill>
                              </wps:spPr>
                              <wps:style>
                                <a:lnRef idx="2">
                                  <a:schemeClr val="accent1">
                                    <a:shade val="50000"/>
                                  </a:schemeClr>
                                </a:lnRef>
                                <a:fillRef idx="1">
                                  <a:schemeClr val="accent1"/>
                                </a:fillRef>
                                <a:effectRef idx="0">
                                  <a:schemeClr val="accent1"/>
                                </a:effectRef>
                                <a:fontRef idx="minor">
                                  <a:schemeClr val="lt1"/>
                                </a:fontRef>
                              </wps:style>
                              <wps:txbx>
                                <w:txbxContent>
                                  <w:p w14:paraId="6EA6BCCC"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PDCP</w:t>
                                    </w:r>
                                  </w:p>
                                </w:txbxContent>
                              </wps:txbx>
                              <wps:bodyPr rtlCol="0" anchor="ctr"/>
                            </wps:wsp>
                            <wps:wsp>
                              <wps:cNvPr id="86" name="TextBox 22"/>
                              <wps:cNvSpPr txBox="1"/>
                              <wps:spPr>
                                <a:xfrm>
                                  <a:off x="115159" y="1912077"/>
                                  <a:ext cx="1432098" cy="290933"/>
                                </a:xfrm>
                                <a:prstGeom prst="rect">
                                  <a:avLst/>
                                </a:prstGeom>
                              </wps:spPr>
                              <wps:txbx>
                                <w:txbxContent>
                                  <w:p w14:paraId="0DA5DF37" w14:textId="77777777" w:rsidR="00C15FFF" w:rsidRPr="00B0182C" w:rsidRDefault="00C15FFF" w:rsidP="00C15FFF">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Source DU</w:t>
                                    </w:r>
                                  </w:p>
                                </w:txbxContent>
                              </wps:txbx>
                              <wps:bodyPr wrap="square" lIns="0" tIns="0" rIns="0" bIns="0" rtlCol="0">
                                <a:noAutofit/>
                              </wps:bodyPr>
                            </wps:wsp>
                            <wps:wsp>
                              <wps:cNvPr id="87" name="TextBox 23"/>
                              <wps:cNvSpPr txBox="1"/>
                              <wps:spPr>
                                <a:xfrm>
                                  <a:off x="1235295" y="4016010"/>
                                  <a:ext cx="596766" cy="307560"/>
                                </a:xfrm>
                                <a:prstGeom prst="rect">
                                  <a:avLst/>
                                </a:prstGeom>
                              </wps:spPr>
                              <wps:txbx>
                                <w:txbxContent>
                                  <w:p w14:paraId="2F70F342" w14:textId="77777777" w:rsidR="00C15FFF" w:rsidRPr="00B0182C" w:rsidRDefault="00C15FFF" w:rsidP="00C15FFF">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UE</w:t>
                                    </w:r>
                                  </w:p>
                                </w:txbxContent>
                              </wps:txbx>
                              <wps:bodyPr wrap="square" lIns="0" tIns="0" rIns="0" bIns="0" rtlCol="0">
                                <a:noAutofit/>
                              </wps:bodyPr>
                            </wps:wsp>
                            <wps:wsp>
                              <wps:cNvPr id="88" name="Straight Connector 88"/>
                              <wps:cNvCnPr/>
                              <wps:spPr>
                                <a:xfrm>
                                  <a:off x="607964" y="1855785"/>
                                  <a:ext cx="281932" cy="638552"/>
                                </a:xfrm>
                                <a:prstGeom prst="line">
                                  <a:avLst/>
                                </a:prstGeom>
                                <a:ln w="12700">
                                  <a:prstDash val="dash"/>
                                </a:ln>
                              </wps:spPr>
                              <wps:style>
                                <a:lnRef idx="1">
                                  <a:schemeClr val="accent1"/>
                                </a:lnRef>
                                <a:fillRef idx="0">
                                  <a:schemeClr val="accent1"/>
                                </a:fillRef>
                                <a:effectRef idx="0">
                                  <a:schemeClr val="accent1"/>
                                </a:effectRef>
                                <a:fontRef idx="minor">
                                  <a:schemeClr val="tx1"/>
                                </a:fontRef>
                              </wps:style>
                              <wps:bodyPr/>
                            </wps:wsp>
                            <wps:wsp>
                              <wps:cNvPr id="89" name="Straight Connector 89"/>
                              <wps:cNvCnPr/>
                              <wps:spPr>
                                <a:xfrm flipH="1">
                                  <a:off x="533241" y="498526"/>
                                  <a:ext cx="619" cy="395160"/>
                                </a:xfrm>
                                <a:prstGeom prst="line">
                                  <a:avLst/>
                                </a:prstGeom>
                                <a:ln w="1270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90" name="TextBox 31"/>
                              <wps:cNvSpPr txBox="1"/>
                              <wps:spPr>
                                <a:xfrm>
                                  <a:off x="682227" y="541693"/>
                                  <a:ext cx="454477" cy="276364"/>
                                </a:xfrm>
                                <a:prstGeom prst="rect">
                                  <a:avLst/>
                                </a:prstGeom>
                              </wps:spPr>
                              <wps:txbx>
                                <w:txbxContent>
                                  <w:p w14:paraId="1B31003F" w14:textId="77777777" w:rsidR="00C15FFF" w:rsidRPr="00B0182C" w:rsidRDefault="00C15FFF" w:rsidP="00C15FFF">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F1</w:t>
                                    </w:r>
                                  </w:p>
                                </w:txbxContent>
                              </wps:txbx>
                              <wps:bodyPr wrap="square" lIns="0" tIns="0" rIns="0" bIns="0" rtlCol="0">
                                <a:noAutofit/>
                              </wps:bodyPr>
                            </wps:wsp>
                            <wps:wsp>
                              <wps:cNvPr id="91" name="Rectangle 91"/>
                              <wps:cNvSpPr/>
                              <wps:spPr>
                                <a:xfrm>
                                  <a:off x="1373927" y="895165"/>
                                  <a:ext cx="1215927" cy="4803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41E33F7D"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wps:txbx>
                              <wps:bodyPr rtlCol="0" anchor="ctr"/>
                            </wps:wsp>
                            <wps:wsp>
                              <wps:cNvPr id="92" name="Rectangle 92"/>
                              <wps:cNvSpPr/>
                              <wps:spPr>
                                <a:xfrm>
                                  <a:off x="1373927" y="1375474"/>
                                  <a:ext cx="1215927" cy="4803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460766A4"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wps:txbx>
                              <wps:bodyPr rtlCol="0" anchor="ctr"/>
                            </wps:wsp>
                            <wps:wsp>
                              <wps:cNvPr id="93" name="Straight Connector 93"/>
                              <wps:cNvCnPr/>
                              <wps:spPr>
                                <a:xfrm flipH="1">
                                  <a:off x="1920682" y="476623"/>
                                  <a:ext cx="619" cy="395160"/>
                                </a:xfrm>
                                <a:prstGeom prst="line">
                                  <a:avLst/>
                                </a:prstGeom>
                                <a:ln w="1270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94" name="TextBox 39"/>
                              <wps:cNvSpPr txBox="1"/>
                              <wps:spPr>
                                <a:xfrm>
                                  <a:off x="2069668" y="519790"/>
                                  <a:ext cx="454477" cy="276364"/>
                                </a:xfrm>
                                <a:prstGeom prst="rect">
                                  <a:avLst/>
                                </a:prstGeom>
                              </wps:spPr>
                              <wps:txbx>
                                <w:txbxContent>
                                  <w:p w14:paraId="24F97F51" w14:textId="77777777" w:rsidR="00C15FFF" w:rsidRPr="00B0182C" w:rsidRDefault="00C15FFF" w:rsidP="00C15FFF">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F1</w:t>
                                    </w:r>
                                  </w:p>
                                </w:txbxContent>
                              </wps:txbx>
                              <wps:bodyPr wrap="square" lIns="0" tIns="0" rIns="0" bIns="0" rtlCol="0">
                                <a:noAutofit/>
                              </wps:bodyPr>
                            </wps:wsp>
                            <wps:wsp>
                              <wps:cNvPr id="95" name="Rectangle 95"/>
                              <wps:cNvSpPr/>
                              <wps:spPr>
                                <a:xfrm>
                                  <a:off x="115159" y="2492858"/>
                                  <a:ext cx="1215927" cy="4803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29602D2"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wps:txbx>
                              <wps:bodyPr rtlCol="0" anchor="ctr"/>
                            </wps:wsp>
                            <wps:wsp>
                              <wps:cNvPr id="96" name="Rectangle 96"/>
                              <wps:cNvSpPr/>
                              <wps:spPr>
                                <a:xfrm>
                                  <a:off x="115159" y="2973167"/>
                                  <a:ext cx="1215927" cy="4803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FF6F534"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wps:txbx>
                              <wps:bodyPr rtlCol="0" anchor="ctr"/>
                            </wps:wsp>
                            <wps:wsp>
                              <wps:cNvPr id="97" name="Rectangle 97"/>
                              <wps:cNvSpPr/>
                              <wps:spPr>
                                <a:xfrm>
                                  <a:off x="1341606" y="2492857"/>
                                  <a:ext cx="1215927" cy="4803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029873B"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wps:txbx>
                              <wps:bodyPr rtlCol="0" anchor="ctr"/>
                            </wps:wsp>
                            <wps:wsp>
                              <wps:cNvPr id="98" name="Rectangle 98"/>
                              <wps:cNvSpPr/>
                              <wps:spPr>
                                <a:xfrm>
                                  <a:off x="1341606" y="2973166"/>
                                  <a:ext cx="1215927" cy="4803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435DD3E"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wps:txbx>
                              <wps:bodyPr rtlCol="0" anchor="ctr"/>
                            </wps:wsp>
                          </wpg:grpSp>
                          <wps:wsp>
                            <wps:cNvPr id="100" name="Arrow: Left-Right 100"/>
                            <wps:cNvSpPr/>
                            <wps:spPr>
                              <a:xfrm>
                                <a:off x="2508699" y="2179315"/>
                                <a:ext cx="965291" cy="179069"/>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01" name="Group 101"/>
                          <wpg:cNvGrpSpPr/>
                          <wpg:grpSpPr>
                            <a:xfrm>
                              <a:off x="3473989" y="35684"/>
                              <a:ext cx="2831683" cy="4277069"/>
                              <a:chOff x="3473990" y="35684"/>
                              <a:chExt cx="2589854" cy="4323571"/>
                            </a:xfrm>
                          </wpg:grpSpPr>
                          <wps:wsp>
                            <wps:cNvPr id="102" name="Rectangle 102"/>
                            <wps:cNvSpPr/>
                            <wps:spPr>
                              <a:xfrm>
                                <a:off x="3473990" y="930851"/>
                                <a:ext cx="1215927" cy="4803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11756234"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wps:txbx>
                            <wps:bodyPr rtlCol="0" anchor="ctr"/>
                          </wps:wsp>
                          <wps:wsp>
                            <wps:cNvPr id="103" name="Rectangle 103"/>
                            <wps:cNvSpPr/>
                            <wps:spPr>
                              <a:xfrm>
                                <a:off x="3473990" y="1411160"/>
                                <a:ext cx="1215927" cy="4803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5F450DBA"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wps:txbx>
                            <wps:bodyPr rtlCol="0" anchor="ctr"/>
                          </wps:wsp>
                          <wps:wsp>
                            <wps:cNvPr id="104" name="Rectangle 104"/>
                            <wps:cNvSpPr/>
                            <wps:spPr>
                              <a:xfrm>
                                <a:off x="3473990" y="35684"/>
                                <a:ext cx="2589854" cy="480309"/>
                              </a:xfrm>
                              <a:prstGeom prst="rect">
                                <a:avLst/>
                              </a:prstGeom>
                              <a:solidFill>
                                <a:srgbClr val="C6C6F7"/>
                              </a:solidFill>
                            </wps:spPr>
                            <wps:style>
                              <a:lnRef idx="2">
                                <a:schemeClr val="accent1">
                                  <a:shade val="50000"/>
                                </a:schemeClr>
                              </a:lnRef>
                              <a:fillRef idx="1">
                                <a:schemeClr val="accent1"/>
                              </a:fillRef>
                              <a:effectRef idx="0">
                                <a:schemeClr val="accent1"/>
                              </a:effectRef>
                              <a:fontRef idx="minor">
                                <a:schemeClr val="lt1"/>
                              </a:fontRef>
                            </wps:style>
                            <wps:txbx>
                              <w:txbxContent>
                                <w:p w14:paraId="772C722E"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CU/PDCP</w:t>
                                  </w:r>
                                </w:p>
                              </w:txbxContent>
                            </wps:txbx>
                            <wps:bodyPr rtlCol="0" anchor="ctr"/>
                          </wps:wsp>
                          <wps:wsp>
                            <wps:cNvPr id="105" name="Rectangle 105"/>
                            <wps:cNvSpPr/>
                            <wps:spPr>
                              <a:xfrm>
                                <a:off x="3589149" y="3490642"/>
                                <a:ext cx="2442374" cy="480310"/>
                              </a:xfrm>
                              <a:prstGeom prst="rect">
                                <a:avLst/>
                              </a:prstGeom>
                              <a:solidFill>
                                <a:srgbClr val="C6C6F7"/>
                              </a:solidFill>
                            </wps:spPr>
                            <wps:style>
                              <a:lnRef idx="2">
                                <a:schemeClr val="accent1">
                                  <a:shade val="50000"/>
                                </a:schemeClr>
                              </a:lnRef>
                              <a:fillRef idx="1">
                                <a:schemeClr val="accent1"/>
                              </a:fillRef>
                              <a:effectRef idx="0">
                                <a:schemeClr val="accent1"/>
                              </a:effectRef>
                              <a:fontRef idx="minor">
                                <a:schemeClr val="lt1"/>
                              </a:fontRef>
                            </wps:style>
                            <wps:txbx>
                              <w:txbxContent>
                                <w:p w14:paraId="7F255833"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PDCP</w:t>
                                  </w:r>
                                </w:p>
                              </w:txbxContent>
                            </wps:txbx>
                            <wps:bodyPr rtlCol="0" anchor="ctr"/>
                          </wps:wsp>
                          <wps:wsp>
                            <wps:cNvPr id="106" name="TextBox 23"/>
                            <wps:cNvSpPr txBox="1"/>
                            <wps:spPr>
                              <a:xfrm>
                                <a:off x="4709285" y="4051695"/>
                                <a:ext cx="596766" cy="307560"/>
                              </a:xfrm>
                              <a:prstGeom prst="rect">
                                <a:avLst/>
                              </a:prstGeom>
                            </wps:spPr>
                            <wps:txbx>
                              <w:txbxContent>
                                <w:p w14:paraId="56B5A8B8" w14:textId="77777777" w:rsidR="00C15FFF" w:rsidRPr="00B0182C" w:rsidRDefault="00C15FFF" w:rsidP="00C15FFF">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UE</w:t>
                                  </w:r>
                                </w:p>
                              </w:txbxContent>
                            </wps:txbx>
                            <wps:bodyPr wrap="square" lIns="0" tIns="0" rIns="0" bIns="0" rtlCol="0">
                              <a:noAutofit/>
                            </wps:bodyPr>
                          </wps:wsp>
                          <wps:wsp>
                            <wps:cNvPr id="108" name="Straight Connector 108"/>
                            <wps:cNvCnPr/>
                            <wps:spPr>
                              <a:xfrm flipH="1">
                                <a:off x="4007231" y="534211"/>
                                <a:ext cx="619" cy="395160"/>
                              </a:xfrm>
                              <a:prstGeom prst="line">
                                <a:avLst/>
                              </a:prstGeom>
                              <a:ln w="1270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109" name="TextBox 31"/>
                            <wps:cNvSpPr txBox="1"/>
                            <wps:spPr>
                              <a:xfrm>
                                <a:off x="4156217" y="577378"/>
                                <a:ext cx="454477" cy="276364"/>
                              </a:xfrm>
                              <a:prstGeom prst="rect">
                                <a:avLst/>
                              </a:prstGeom>
                            </wps:spPr>
                            <wps:txbx>
                              <w:txbxContent>
                                <w:p w14:paraId="12166EFE" w14:textId="77777777" w:rsidR="00C15FFF" w:rsidRPr="00B0182C" w:rsidRDefault="00C15FFF" w:rsidP="00C15FFF">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F1</w:t>
                                  </w:r>
                                </w:p>
                              </w:txbxContent>
                            </wps:txbx>
                            <wps:bodyPr wrap="square" lIns="0" tIns="0" rIns="0" bIns="0" rtlCol="0">
                              <a:noAutofit/>
                            </wps:bodyPr>
                          </wps:wsp>
                          <wps:wsp>
                            <wps:cNvPr id="110" name="Rectangle 110"/>
                            <wps:cNvSpPr/>
                            <wps:spPr>
                              <a:xfrm>
                                <a:off x="4847917" y="930850"/>
                                <a:ext cx="1215927" cy="480310"/>
                              </a:xfrm>
                              <a:prstGeom prst="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1ACB914"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wps:txbx>
                            <wps:bodyPr rtlCol="0" anchor="ctr"/>
                          </wps:wsp>
                          <wps:wsp>
                            <wps:cNvPr id="111" name="Rectangle 111"/>
                            <wps:cNvSpPr/>
                            <wps:spPr>
                              <a:xfrm>
                                <a:off x="4847917" y="1411159"/>
                                <a:ext cx="1215927" cy="480310"/>
                              </a:xfrm>
                              <a:prstGeom prst="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5A44ED96"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wps:txbx>
                            <wps:bodyPr rtlCol="0" anchor="ctr"/>
                          </wps:wsp>
                          <wps:wsp>
                            <wps:cNvPr id="112" name="Straight Connector 112"/>
                            <wps:cNvCnPr/>
                            <wps:spPr>
                              <a:xfrm flipH="1">
                                <a:off x="5394672" y="512308"/>
                                <a:ext cx="619" cy="395160"/>
                              </a:xfrm>
                              <a:prstGeom prst="line">
                                <a:avLst/>
                              </a:prstGeom>
                              <a:ln w="1270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113" name="TextBox 39"/>
                            <wps:cNvSpPr txBox="1"/>
                            <wps:spPr>
                              <a:xfrm>
                                <a:off x="5543658" y="555475"/>
                                <a:ext cx="454477" cy="276364"/>
                              </a:xfrm>
                              <a:prstGeom prst="rect">
                                <a:avLst/>
                              </a:prstGeom>
                            </wps:spPr>
                            <wps:txbx>
                              <w:txbxContent>
                                <w:p w14:paraId="215B6B9D" w14:textId="77777777" w:rsidR="00C15FFF" w:rsidRPr="00B0182C" w:rsidRDefault="00C15FFF" w:rsidP="00C15FFF">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F1</w:t>
                                  </w:r>
                                </w:p>
                              </w:txbxContent>
                            </wps:txbx>
                            <wps:bodyPr wrap="square" lIns="0" tIns="0" rIns="0" bIns="0" rtlCol="0">
                              <a:noAutofit/>
                            </wps:bodyPr>
                          </wps:wsp>
                          <wps:wsp>
                            <wps:cNvPr id="114" name="Rectangle 114"/>
                            <wps:cNvSpPr/>
                            <wps:spPr>
                              <a:xfrm>
                                <a:off x="3589149" y="2528543"/>
                                <a:ext cx="1215927" cy="4803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4B3C2187"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wps:txbx>
                            <wps:bodyPr rtlCol="0" anchor="ctr"/>
                          </wps:wsp>
                          <wps:wsp>
                            <wps:cNvPr id="115" name="Rectangle 115"/>
                            <wps:cNvSpPr/>
                            <wps:spPr>
                              <a:xfrm>
                                <a:off x="3589149" y="3008852"/>
                                <a:ext cx="1215927" cy="4803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5CDF1A6C"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wps:txbx>
                            <wps:bodyPr rtlCol="0" anchor="ctr"/>
                          </wps:wsp>
                          <wps:wsp>
                            <wps:cNvPr id="116" name="Rectangle 116"/>
                            <wps:cNvSpPr/>
                            <wps:spPr>
                              <a:xfrm>
                                <a:off x="4815596" y="2528542"/>
                                <a:ext cx="1215927" cy="480310"/>
                              </a:xfrm>
                              <a:prstGeom prst="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6058E07"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wps:txbx>
                            <wps:bodyPr rtlCol="0" anchor="ctr"/>
                          </wps:wsp>
                          <wps:wsp>
                            <wps:cNvPr id="117" name="Rectangle 117"/>
                            <wps:cNvSpPr/>
                            <wps:spPr>
                              <a:xfrm>
                                <a:off x="4815596" y="3008851"/>
                                <a:ext cx="1215927" cy="480310"/>
                              </a:xfrm>
                              <a:prstGeom prst="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E2698DB"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wps:txbx>
                            <wps:bodyPr rtlCol="0" anchor="ctr"/>
                          </wps:wsp>
                          <wps:wsp>
                            <wps:cNvPr id="118" name="Straight Connector 118"/>
                            <wps:cNvCnPr/>
                            <wps:spPr>
                              <a:xfrm flipH="1">
                                <a:off x="5297881" y="1891469"/>
                                <a:ext cx="158000" cy="637073"/>
                              </a:xfrm>
                              <a:prstGeom prst="line">
                                <a:avLst/>
                              </a:prstGeom>
                              <a:ln w="12700">
                                <a:prstDash val="dash"/>
                              </a:ln>
                            </wps:spPr>
                            <wps:style>
                              <a:lnRef idx="1">
                                <a:schemeClr val="accent1"/>
                              </a:lnRef>
                              <a:fillRef idx="0">
                                <a:schemeClr val="accent1"/>
                              </a:fillRef>
                              <a:effectRef idx="0">
                                <a:schemeClr val="accent1"/>
                              </a:effectRef>
                              <a:fontRef idx="minor">
                                <a:schemeClr val="tx1"/>
                              </a:fontRef>
                            </wps:style>
                            <wps:bodyPr/>
                          </wps:wsp>
                        </wpg:grpSp>
                      </wpg:grpSp>
                      <wps:wsp>
                        <wps:cNvPr id="119" name="TextBox 22"/>
                        <wps:cNvSpPr txBox="1"/>
                        <wps:spPr>
                          <a:xfrm>
                            <a:off x="1278466" y="1620329"/>
                            <a:ext cx="860695" cy="316210"/>
                          </a:xfrm>
                          <a:prstGeom prst="rect">
                            <a:avLst/>
                          </a:prstGeom>
                        </wps:spPr>
                        <wps:txbx>
                          <w:txbxContent>
                            <w:p w14:paraId="39C2DC35" w14:textId="77777777" w:rsidR="00C15FFF" w:rsidRPr="00B0182C" w:rsidRDefault="00C15FFF" w:rsidP="00C15FFF">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Target DU</w:t>
                              </w:r>
                            </w:p>
                          </w:txbxContent>
                        </wps:txbx>
                        <wps:bodyPr wrap="square" lIns="0" tIns="0" rIns="0" bIns="0" rtlCol="0">
                          <a:noAutofit/>
                        </wps:bodyPr>
                      </wps:wsp>
                      <wps:wsp>
                        <wps:cNvPr id="120" name="TextBox 22"/>
                        <wps:cNvSpPr txBox="1"/>
                        <wps:spPr>
                          <a:xfrm>
                            <a:off x="3148791" y="1656906"/>
                            <a:ext cx="718970" cy="313473"/>
                          </a:xfrm>
                          <a:prstGeom prst="rect">
                            <a:avLst/>
                          </a:prstGeom>
                        </wps:spPr>
                        <wps:txbx>
                          <w:txbxContent>
                            <w:p w14:paraId="03869E25" w14:textId="77777777" w:rsidR="00C15FFF" w:rsidRPr="00B0182C" w:rsidRDefault="00C15FFF" w:rsidP="00C15FFF">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Source DU</w:t>
                              </w:r>
                            </w:p>
                          </w:txbxContent>
                        </wps:txbx>
                        <wps:bodyPr wrap="square" lIns="0" tIns="0" rIns="0" bIns="0" rtlCol="0">
                          <a:noAutofit/>
                        </wps:bodyPr>
                      </wps:wsp>
                      <wps:wsp>
                        <wps:cNvPr id="121" name="TextBox 22"/>
                        <wps:cNvSpPr txBox="1"/>
                        <wps:spPr>
                          <a:xfrm>
                            <a:off x="4526960" y="1656906"/>
                            <a:ext cx="718970" cy="313473"/>
                          </a:xfrm>
                          <a:prstGeom prst="rect">
                            <a:avLst/>
                          </a:prstGeom>
                        </wps:spPr>
                        <wps:txbx>
                          <w:txbxContent>
                            <w:p w14:paraId="5E6DB074" w14:textId="77777777" w:rsidR="00C15FFF" w:rsidRPr="00B0182C" w:rsidRDefault="00C15FFF" w:rsidP="00C15FFF">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Target DU</w:t>
                              </w:r>
                            </w:p>
                          </w:txbxContent>
                        </wps:txbx>
                        <wps:bodyPr wrap="square" lIns="0" tIns="0" rIns="0" bIns="0" rtlCol="0">
                          <a:noAutofit/>
                        </wps:bodyPr>
                      </wps:wsp>
                    </wpg:wgp>
                  </a:graphicData>
                </a:graphic>
              </wp:inline>
            </w:drawing>
          </mc:Choice>
          <mc:Fallback>
            <w:pict>
              <v:group w14:anchorId="52AA019B" id="Group 6" o:spid="_x0000_s1053" style="width:293pt;height:189pt;mso-position-horizontal-relative:char;mso-position-vertical-relative:line" coordsize="54447,37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">
                <v:group id="Group 79" o:spid="_x0000_s1054" style="position:absolute;width:54447;height:37161" coordsize="63056,43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group id="Group 80" o:spid="_x0000_s1055" style="position:absolute;width:34739;height:42770" coordsize="34739,42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group id="Group 81" o:spid="_x0000_s1056" style="position:absolute;width:25086;height:42770" coordsize="25898,4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">
                      <v:rect id="Rectangle 82" o:spid="_x0000_s1057" style="position:absolute;top:8951;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" fillcolor="#5b9bd5 [3204]" strokecolor="#1f4d78 [1604]" strokeweight="1pt">
                        <v:textbox>
                          <w:txbxContent>
                            <w:p w14:paraId="2857F0F3"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v:textbox>
                      </v:rect>
                      <v:rect id="Rectangle 83" o:spid="_x0000_s1058" style="position:absolute;top:13754;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" fillcolor="#5b9bd5 [3204]" strokecolor="#1f4d78 [1604]" strokeweight="1pt">
                        <v:textbox>
                          <w:txbxContent>
                            <w:p w14:paraId="50C3503A"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v:textbox>
                      </v:rect>
                      <v:rect id="Rectangle 84" o:spid="_x0000_s1059" style="position:absolute;width:25898;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" fillcolor="#c6c6f7" strokecolor="#1f4d78 [1604]" strokeweight="1pt">
                        <v:textbox>
                          <w:txbxContent>
                            <w:p w14:paraId="6FE99284"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CU/PDCP</w:t>
                              </w:r>
                            </w:p>
                          </w:txbxContent>
                        </v:textbox>
                      </v:rect>
                      <v:rect id="Rectangle 85" o:spid="_x0000_s1060" style="position:absolute;left:1151;top:34549;width:24424;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" fillcolor="#c6c6f7" strokecolor="#1f4d78 [1604]" strokeweight="1pt">
                        <v:textbox>
                          <w:txbxContent>
                            <w:p w14:paraId="6EA6BCCC"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PDCP</w:t>
                              </w:r>
                            </w:p>
                          </w:txbxContent>
                        </v:textbox>
                      </v:rect>
                      <v:shape id="TextBox 22" o:spid="_x0000_s1061" type="#_x0000_t202" style="position:absolute;left:1151;top:19120;width:14321;height:29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" filled="f" stroked="f">
                        <v:textbox inset="0,0,0,0">
                          <w:txbxContent>
                            <w:p w14:paraId="0DA5DF37" w14:textId="77777777" w:rsidR="00C15FFF" w:rsidRPr="00B0182C" w:rsidRDefault="00C15FFF" w:rsidP="00C15FFF">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Source DU</w:t>
                              </w:r>
                            </w:p>
                          </w:txbxContent>
                        </v:textbox>
                      </v:shape>
                      <v:shape id="TextBox 23" o:spid="_x0000_s1062" type="#_x0000_t202" style="position:absolute;left:12352;top:40160;width:5968;height:3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" filled="f" stroked="f">
                        <v:textbox inset="0,0,0,0">
                          <w:txbxContent>
                            <w:p w14:paraId="2F70F342" w14:textId="77777777" w:rsidR="00C15FFF" w:rsidRPr="00B0182C" w:rsidRDefault="00C15FFF" w:rsidP="00C15FFF">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UE</w:t>
                              </w:r>
                            </w:p>
                          </w:txbxContent>
                        </v:textbox>
                      </v:shape>
                      <v:line id="Straight Connector 88" o:spid="_x0000_s1063" style="position:absolute;visibility:visible;mso-wrap-style:square" from="6079,18557" to="8898,249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" strokecolor="#5b9bd5 [3204]" strokeweight="1pt">
                        <v:stroke dashstyle="dash" joinstyle="miter"/>
                      </v:line>
                      <v:line id="Straight Connector 89" o:spid="_x0000_s1064" style="position:absolute;flip:x;visibility:visible;mso-wrap-style:square" from="5332,4985" to="5338,8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" strokecolor="#002060" strokeweight="1pt">
                        <v:stroke joinstyle="miter"/>
                      </v:line>
                      <v:shape id="TextBox 31" o:spid="_x0000_s1065" type="#_x0000_t202" style="position:absolute;left:6822;top:5416;width:4545;height:2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" filled="f" stroked="f">
                        <v:textbox inset="0,0,0,0">
                          <w:txbxContent>
                            <w:p w14:paraId="1B31003F" w14:textId="77777777" w:rsidR="00C15FFF" w:rsidRPr="00B0182C" w:rsidRDefault="00C15FFF" w:rsidP="00C15FFF">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F1</w:t>
                              </w:r>
                            </w:p>
                          </w:txbxContent>
                        </v:textbox>
                      </v:shape>
                      <v:rect id="Rectangle 91" o:spid="_x0000_s1066" style="position:absolute;left:13739;top:8951;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" fillcolor="white [3212]" strokecolor="#1f4d78 [1604]" strokeweight="1pt">
                        <v:textbox>
                          <w:txbxContent>
                            <w:p w14:paraId="41E33F7D"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v:textbox>
                      </v:rect>
                      <v:rect id="Rectangle 92" o:spid="_x0000_s1067" style="position:absolute;left:13739;top:13754;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" fillcolor="white [3212]" strokecolor="#1f4d78 [1604]" strokeweight="1pt">
                        <v:textbox>
                          <w:txbxContent>
                            <w:p w14:paraId="460766A4"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v:textbox>
                      </v:rect>
                      <v:line id="Straight Connector 93" o:spid="_x0000_s1068" style="position:absolute;flip:x;visibility:visible;mso-wrap-style:square" from="19206,4766" to="19213,8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" strokecolor="#002060" strokeweight="1pt">
                        <v:stroke joinstyle="miter"/>
                      </v:line>
                      <v:shape id="TextBox 39" o:spid="_x0000_s1069" type="#_x0000_t202" style="position:absolute;left:20696;top:5197;width:4545;height:2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" filled="f" stroked="f">
                        <v:textbox inset="0,0,0,0">
                          <w:txbxContent>
                            <w:p w14:paraId="24F97F51" w14:textId="77777777" w:rsidR="00C15FFF" w:rsidRPr="00B0182C" w:rsidRDefault="00C15FFF" w:rsidP="00C15FFF">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F1</w:t>
                              </w:r>
                            </w:p>
                          </w:txbxContent>
                        </v:textbox>
                      </v:shape>
                      <v:rect id="Rectangle 95" o:spid="_x0000_s1070" style="position:absolute;left:1151;top:24928;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" fillcolor="#5b9bd5 [3204]" strokecolor="#1f4d78 [1604]" strokeweight="1pt">
                        <v:textbox>
                          <w:txbxContent>
                            <w:p w14:paraId="129602D2"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v:textbox>
                      </v:rect>
                      <v:rect id="Rectangle 96" o:spid="_x0000_s1071" style="position:absolute;left:1151;top:29731;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" fillcolor="#5b9bd5 [3204]" strokecolor="#1f4d78 [1604]" strokeweight="1pt">
                        <v:textbox>
                          <w:txbxContent>
                            <w:p w14:paraId="1FF6F534"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v:textbox>
                      </v:rect>
                      <v:rect id="Rectangle 97" o:spid="_x0000_s1072" style="position:absolute;left:13416;top:24928;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" fillcolor="white [3212]" strokecolor="#1f4d78 [1604]" strokeweight="1pt">
                        <v:textbox>
                          <w:txbxContent>
                            <w:p w14:paraId="6029873B"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v:textbox>
                      </v:rect>
                      <v:rect id="Rectangle 98" o:spid="_x0000_s1073" style="position:absolute;left:13416;top:29731;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" fillcolor="white [3212]" strokecolor="#1f4d78 [1604]" strokeweight="1pt">
                        <v:textbox>
                          <w:txbxContent>
                            <w:p w14:paraId="3435DD3E"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v:textbox>
                      </v:rect>
                    </v:group>
                    <v:shape id="Arrow: Left-Right 100" o:spid="_x0000_s1074" type="#_x0000_t69" style="position:absolute;left:25086;top:21793;width:9653;height:17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" adj="2003" fillcolor="#5b9bd5 [3204]" strokecolor="#1f4d78 [1604]" strokeweight="1pt"/>
                  </v:group>
                  <v:group id="Group 101" o:spid="_x0000_s1075" style="position:absolute;left:34739;top:356;width:28317;height:42771" coordorigin="34739,356" coordsize="25898,4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rect id="Rectangle 102" o:spid="_x0000_s1076" style="position:absolute;left:34739;top:9308;width:12160;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" fillcolor="white [3212]" strokecolor="#1f4d78 [1604]" strokeweight="1pt">
                      <v:textbox>
                        <w:txbxContent>
                          <w:p w14:paraId="11756234"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v:textbox>
                    </v:rect>
                    <v:rect id="Rectangle 103" o:spid="_x0000_s1077" style="position:absolute;left:34739;top:14111;width:12160;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" fillcolor="white [3212]" strokecolor="#1f4d78 [1604]" strokeweight="1pt">
                      <v:textbox>
                        <w:txbxContent>
                          <w:p w14:paraId="5F450DBA"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v:textbox>
                    </v:rect>
                    <v:rect id="Rectangle 104" o:spid="_x0000_s1078" style="position:absolute;left:34739;top:356;width:2589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" fillcolor="#c6c6f7" strokecolor="#1f4d78 [1604]" strokeweight="1pt">
                      <v:textbox>
                        <w:txbxContent>
                          <w:p w14:paraId="772C722E"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CU/PDCP</w:t>
                            </w:r>
                          </w:p>
                        </w:txbxContent>
                      </v:textbox>
                    </v:rect>
                    <v:rect id="Rectangle 105" o:spid="_x0000_s1079" style="position:absolute;left:35891;top:34906;width:24424;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" fillcolor="#c6c6f7" strokecolor="#1f4d78 [1604]" strokeweight="1pt">
                      <v:textbox>
                        <w:txbxContent>
                          <w:p w14:paraId="7F255833"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PDCP</w:t>
                            </w:r>
                          </w:p>
                        </w:txbxContent>
                      </v:textbox>
                    </v:rect>
                    <v:shape id="TextBox 23" o:spid="_x0000_s1080" type="#_x0000_t202" style="position:absolute;left:47092;top:40516;width:5968;height:3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" filled="f" stroked="f">
                      <v:textbox inset="0,0,0,0">
                        <w:txbxContent>
                          <w:p w14:paraId="56B5A8B8" w14:textId="77777777" w:rsidR="00C15FFF" w:rsidRPr="00B0182C" w:rsidRDefault="00C15FFF" w:rsidP="00C15FFF">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UE</w:t>
                            </w:r>
                          </w:p>
                        </w:txbxContent>
                      </v:textbox>
                    </v:shape>
                    <v:line id="Straight Connector 108" o:spid="_x0000_s1081" style="position:absolute;flip:x;visibility:visible;mso-wrap-style:square" from="40072,5342" to="40078,92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" strokecolor="#002060" strokeweight="1pt">
                      <v:stroke joinstyle="miter"/>
                    </v:line>
                    <v:shape id="TextBox 31" o:spid="_x0000_s1082" type="#_x0000_t202" style="position:absolute;left:41562;top:5773;width:4544;height:2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" filled="f" stroked="f">
                      <v:textbox inset="0,0,0,0">
                        <w:txbxContent>
                          <w:p w14:paraId="12166EFE" w14:textId="77777777" w:rsidR="00C15FFF" w:rsidRPr="00B0182C" w:rsidRDefault="00C15FFF" w:rsidP="00C15FFF">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F1</w:t>
                            </w:r>
                          </w:p>
                        </w:txbxContent>
                      </v:textbox>
                    </v:shape>
                    <v:rect id="Rectangle 110" o:spid="_x0000_s1083" style="position:absolute;left:48479;top:9308;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" fillcolor="#f4b083 [1941]" strokecolor="#1f4d78 [1604]" strokeweight="1pt">
                      <v:textbox>
                        <w:txbxContent>
                          <w:p w14:paraId="01ACB914"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v:textbox>
                    </v:rect>
                    <v:rect id="Rectangle 111" o:spid="_x0000_s1084" style="position:absolute;left:48479;top:14111;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" fillcolor="#f4b083 [1941]" strokecolor="#1f4d78 [1604]" strokeweight="1pt">
                      <v:textbox>
                        <w:txbxContent>
                          <w:p w14:paraId="5A44ED96"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v:textbox>
                    </v:rect>
                    <v:line id="Straight Connector 112" o:spid="_x0000_s1085" style="position:absolute;flip:x;visibility:visible;mso-wrap-style:square" from="53946,5123" to="53952,9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" strokecolor="#002060" strokeweight="1pt">
                      <v:stroke joinstyle="miter"/>
                    </v:line>
                    <v:shape id="TextBox 39" o:spid="_x0000_s1086" type="#_x0000_t202" style="position:absolute;left:55436;top:5554;width:4545;height:2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" filled="f" stroked="f">
                      <v:textbox inset="0,0,0,0">
                        <w:txbxContent>
                          <w:p w14:paraId="215B6B9D" w14:textId="77777777" w:rsidR="00C15FFF" w:rsidRPr="00B0182C" w:rsidRDefault="00C15FFF" w:rsidP="00C15FFF">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F1</w:t>
                            </w:r>
                          </w:p>
                        </w:txbxContent>
                      </v:textbox>
                    </v:shape>
                    <v:rect id="Rectangle 114" o:spid="_x0000_s1087" style="position:absolute;left:35891;top:25285;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" fillcolor="white [3212]" strokecolor="#1f4d78 [1604]" strokeweight="1pt">
                      <v:textbox>
                        <w:txbxContent>
                          <w:p w14:paraId="4B3C2187"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v:textbox>
                    </v:rect>
                    <v:rect id="Rectangle 115" o:spid="_x0000_s1088" style="position:absolute;left:35891;top:30088;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" fillcolor="white [3212]" strokecolor="#1f4d78 [1604]" strokeweight="1pt">
                      <v:textbox>
                        <w:txbxContent>
                          <w:p w14:paraId="5CDF1A6C"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v:textbox>
                    </v:rect>
                    <v:rect id="Rectangle 116" o:spid="_x0000_s1089" style="position:absolute;left:48155;top:25285;width:12160;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" fillcolor="#f4b083 [1941]" strokecolor="#1f4d78 [1604]" strokeweight="1pt">
                      <v:textbox>
                        <w:txbxContent>
                          <w:p w14:paraId="76058E07"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v:textbox>
                    </v:rect>
                    <v:rect id="Rectangle 117" o:spid="_x0000_s1090" style="position:absolute;left:48155;top:30088;width:12160;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" fillcolor="#f4b083 [1941]" strokecolor="#1f4d78 [1604]" strokeweight="1pt">
                      <v:textbox>
                        <w:txbxContent>
                          <w:p w14:paraId="4E2698DB" w14:textId="77777777" w:rsidR="00C15FFF" w:rsidRPr="00B0182C" w:rsidRDefault="00C15FFF" w:rsidP="00C15FFF">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v:textbox>
                    </v:rect>
                    <v:line id="Straight Connector 118" o:spid="_x0000_s1091" style="position:absolute;flip:x;visibility:visible;mso-wrap-style:square" from="52978,18914" to="54558,252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" strokecolor="#5b9bd5 [3204]" strokeweight="1pt">
                      <v:stroke dashstyle="dash" joinstyle="miter"/>
                    </v:line>
                  </v:group>
                </v:group>
                <v:shape id="TextBox 22" o:spid="_x0000_s1092" type="#_x0000_t202" style="position:absolute;left:12784;top:16203;width:8607;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" filled="f" stroked="f">
                  <v:textbox inset="0,0,0,0">
                    <w:txbxContent>
                      <w:p w14:paraId="39C2DC35" w14:textId="77777777" w:rsidR="00C15FFF" w:rsidRPr="00B0182C" w:rsidRDefault="00C15FFF" w:rsidP="00C15FFF">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Target DU</w:t>
                        </w:r>
                      </w:p>
                    </w:txbxContent>
                  </v:textbox>
                </v:shape>
                <v:shape id="TextBox 22" o:spid="_x0000_s1093" type="#_x0000_t202" style="position:absolute;left:31487;top:16569;width:7190;height:3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" filled="f" stroked="f">
                  <v:textbox inset="0,0,0,0">
                    <w:txbxContent>
                      <w:p w14:paraId="03869E25" w14:textId="77777777" w:rsidR="00C15FFF" w:rsidRPr="00B0182C" w:rsidRDefault="00C15FFF" w:rsidP="00C15FFF">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Source DU</w:t>
                        </w:r>
                      </w:p>
                    </w:txbxContent>
                  </v:textbox>
                </v:shape>
                <v:shape id="TextBox 22" o:spid="_x0000_s1094" type="#_x0000_t202" style="position:absolute;left:45269;top:16569;width:7190;height:3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" filled="f" stroked="f">
                  <v:textbox inset="0,0,0,0">
                    <w:txbxContent>
                      <w:p w14:paraId="5E6DB074" w14:textId="77777777" w:rsidR="00C15FFF" w:rsidRPr="00B0182C" w:rsidRDefault="00C15FFF" w:rsidP="00C15FFF">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Target DU</w:t>
                        </w:r>
                      </w:p>
                    </w:txbxContent>
                  </v:textbox>
                </v:shape>
                <w10:anchorlock/>
              </v:group>
            </w:pict>
          </mc:Fallback>
        </mc:AlternateContent>
      </w:r>
    </w:p>
    <w:p w14:paraId="541E8024" w14:textId="77777777" w:rsidR="00C15FFF" w:rsidRPr="00997E46" w:rsidRDefault="00C15FFF" w:rsidP="00C15FFF">
      <w:pPr>
        <w:spacing w:after="120"/>
        <w:jc w:val="both"/>
        <w:rPr>
          <w:rFonts w:ascii="Arial" w:hAnsi="Arial" w:cs="Arial"/>
          <w:sz w:val="20"/>
          <w:szCs w:val="20"/>
          <w:lang w:val="en-GB"/>
        </w:rPr>
      </w:pPr>
      <w:r w:rsidRPr="00997E46">
        <w:rPr>
          <w:rFonts w:ascii="Arial" w:hAnsi="Arial" w:cs="Arial"/>
          <w:sz w:val="20"/>
          <w:szCs w:val="20"/>
          <w:lang w:val="en-GB"/>
        </w:rPr>
        <w:t xml:space="preserve">                  a) Single-protocol                                                                       b) Dual-protocol</w:t>
      </w:r>
    </w:p>
    <w:p w14:paraId="3126CA4F" w14:textId="6092E05D" w:rsidR="00C15FFF" w:rsidRPr="00997E46" w:rsidRDefault="00C15FFF" w:rsidP="00C15FFF">
      <w:pPr>
        <w:spacing w:before="120" w:after="120"/>
        <w:jc w:val="center"/>
        <w:rPr>
          <w:rFonts w:ascii="Arial" w:hAnsi="Arial" w:cs="Arial"/>
          <w:b/>
          <w:bCs/>
          <w:sz w:val="20"/>
          <w:szCs w:val="20"/>
          <w:lang w:val="en-GB"/>
        </w:rPr>
      </w:pPr>
      <w:r w:rsidRPr="00997E46">
        <w:rPr>
          <w:rFonts w:ascii="Arial" w:hAnsi="Arial" w:cs="Arial"/>
          <w:b/>
          <w:bCs/>
          <w:sz w:val="20"/>
          <w:szCs w:val="20"/>
          <w:lang w:val="en-GB"/>
        </w:rPr>
        <w:t xml:space="preserve">Figure </w:t>
      </w:r>
      <w:r w:rsidR="008B4FE4">
        <w:rPr>
          <w:rFonts w:ascii="Arial" w:hAnsi="Arial" w:cs="Arial"/>
          <w:b/>
          <w:bCs/>
          <w:sz w:val="20"/>
          <w:szCs w:val="20"/>
          <w:lang w:val="en-GB"/>
        </w:rPr>
        <w:t>3</w:t>
      </w:r>
      <w:r w:rsidRPr="00997E46">
        <w:rPr>
          <w:rFonts w:ascii="Arial" w:hAnsi="Arial" w:cs="Arial"/>
          <w:b/>
          <w:bCs/>
          <w:sz w:val="20"/>
          <w:szCs w:val="20"/>
          <w:lang w:val="en-GB"/>
        </w:rPr>
        <w:t>.</w:t>
      </w:r>
      <w:r w:rsidRPr="00997E46">
        <w:rPr>
          <w:rFonts w:ascii="Arial" w:hAnsi="Arial" w:cs="Arial"/>
          <w:b/>
          <w:bCs/>
          <w:sz w:val="20"/>
          <w:szCs w:val="20"/>
          <w:lang w:val="en-GB"/>
        </w:rPr>
        <w:tab/>
        <w:t>Single-protocol vs. Dual-Protocol for inter-DU mobility</w:t>
      </w:r>
    </w:p>
    <w:p w14:paraId="382BFB63" w14:textId="77777777" w:rsidR="00C15FFF" w:rsidRPr="00997E46" w:rsidRDefault="00C15FFF" w:rsidP="00C15FFF">
      <w:pPr>
        <w:spacing w:after="120"/>
        <w:jc w:val="both"/>
        <w:rPr>
          <w:rFonts w:ascii="Arial" w:hAnsi="Arial" w:cs="Arial"/>
          <w:sz w:val="20"/>
          <w:szCs w:val="20"/>
          <w:lang w:val="en-GB"/>
        </w:rPr>
      </w:pPr>
      <w:r w:rsidRPr="00997E46">
        <w:rPr>
          <w:rFonts w:ascii="Arial" w:hAnsi="Arial" w:cs="Arial"/>
          <w:sz w:val="20"/>
          <w:szCs w:val="20"/>
          <w:lang w:val="en-GB"/>
        </w:rPr>
        <w:t>The two methods are further explained below.</w:t>
      </w:r>
    </w:p>
    <w:p w14:paraId="0A57D1C5" w14:textId="77777777" w:rsidR="00C15FFF" w:rsidRPr="00997E46" w:rsidRDefault="00C15FFF" w:rsidP="00C15FFF">
      <w:pPr>
        <w:pStyle w:val="ListParagraph"/>
        <w:numPr>
          <w:ilvl w:val="0"/>
          <w:numId w:val="8"/>
        </w:numPr>
        <w:spacing w:after="120"/>
        <w:jc w:val="both"/>
        <w:rPr>
          <w:rFonts w:ascii="Arial" w:hAnsi="Arial" w:cs="Arial"/>
        </w:rPr>
      </w:pPr>
      <w:r w:rsidRPr="00997E46">
        <w:rPr>
          <w:rFonts w:ascii="Arial" w:hAnsi="Arial" w:cs="Arial"/>
        </w:rPr>
        <w:t xml:space="preserve">Single Protocol: From UE side, single protocol of one MAC entity and one set of RLC entities is associated with the serving cell. Before cell switch, the single protocol is associated with the source cell/DU and is associated with the target cell/DU after cell switching. </w:t>
      </w:r>
    </w:p>
    <w:p w14:paraId="66172D02" w14:textId="77777777" w:rsidR="00C15FFF" w:rsidRPr="00997E46" w:rsidRDefault="00C15FFF" w:rsidP="00C15FFF">
      <w:pPr>
        <w:pStyle w:val="ListParagraph"/>
        <w:numPr>
          <w:ilvl w:val="0"/>
          <w:numId w:val="8"/>
        </w:numPr>
        <w:spacing w:after="120"/>
        <w:jc w:val="both"/>
        <w:rPr>
          <w:rFonts w:ascii="Arial" w:hAnsi="Arial" w:cs="Arial"/>
        </w:rPr>
      </w:pPr>
      <w:r w:rsidRPr="00997E46">
        <w:rPr>
          <w:rFonts w:ascii="Arial" w:hAnsi="Arial" w:cs="Arial"/>
        </w:rPr>
        <w:t xml:space="preserve">Dual Protocols: Frome UE side, dual protocols, each protocol comprising one MAC entity and one set of RLC entities, are associated with the source cell/DU and target cell/DU respectively. Only one single protocol is actively in use. Before cell switching, the protocol associated to the source cell/DU is in use; after cell switching, the protocol associated to the target cell/DU is in use. </w:t>
      </w:r>
    </w:p>
    <w:p w14:paraId="222699A5" w14:textId="3936ECC4" w:rsidR="00C15FFF" w:rsidRPr="00997E46" w:rsidRDefault="00C15FFF" w:rsidP="00B32F50">
      <w:pPr>
        <w:spacing w:before="120" w:after="120"/>
        <w:jc w:val="both"/>
        <w:rPr>
          <w:rFonts w:ascii="Arial" w:hAnsi="Arial" w:cs="Arial"/>
          <w:sz w:val="20"/>
          <w:szCs w:val="20"/>
          <w:lang w:val="en-GB"/>
        </w:rPr>
      </w:pPr>
      <w:r w:rsidRPr="00997E46">
        <w:rPr>
          <w:rFonts w:ascii="Arial" w:hAnsi="Arial" w:cs="Arial"/>
          <w:sz w:val="20"/>
          <w:szCs w:val="20"/>
          <w:lang w:val="en-GB"/>
        </w:rPr>
        <w:t xml:space="preserve">The single protocol method is considered as the basic solution for inter-DU mobility. MAC reset and RLC re-establishment are always required for cell switching. The issue of frequent packet loss can’t be avoided. Further optimization should be considered, just as mentioned Proposal 6. The dual protocol method is considered as a further optimization, which can further reduce the mobility latency. In dual protocol, the MAC entity and the RLC entities can be prepared upon reception of the reconfiguration message. UE can use the protocol associated to the target cell immediately upon reception of the cell switch command. Furthermore, the architecture of dual protocol is the same as split bearer. It allows that possibility to avoid RLC re-establishment and MAC reset when UE is switched back and forth between the source cell and the target cell. Considering the UP process for dual protocol is similar as split-bearer, there is not additional requirement on UE capability. UE which supporting split-bearer </w:t>
      </w:r>
      <w:r w:rsidR="00BF5BFA">
        <w:rPr>
          <w:rFonts w:ascii="Arial" w:hAnsi="Arial" w:cs="Arial"/>
          <w:sz w:val="20"/>
          <w:szCs w:val="20"/>
          <w:lang w:val="en-GB"/>
        </w:rPr>
        <w:t>can</w:t>
      </w:r>
      <w:r w:rsidRPr="00997E46">
        <w:rPr>
          <w:rFonts w:ascii="Arial" w:hAnsi="Arial" w:cs="Arial"/>
          <w:sz w:val="20"/>
          <w:szCs w:val="20"/>
          <w:lang w:val="en-GB"/>
        </w:rPr>
        <w:t xml:space="preserve"> support dual protocol directly. </w:t>
      </w:r>
    </w:p>
    <w:p w14:paraId="3DE10258" w14:textId="5E9A69C9" w:rsidR="00C15FFF" w:rsidRPr="00997E46" w:rsidRDefault="00C15FFF" w:rsidP="00C15FFF">
      <w:pPr>
        <w:spacing w:after="120"/>
        <w:jc w:val="both"/>
        <w:rPr>
          <w:rFonts w:ascii="Arial" w:hAnsi="Arial" w:cs="Arial"/>
          <w:b/>
          <w:bCs/>
          <w:sz w:val="20"/>
          <w:szCs w:val="20"/>
          <w:lang w:val="en-GB"/>
        </w:rPr>
      </w:pPr>
      <w:r w:rsidRPr="00997E46">
        <w:rPr>
          <w:rFonts w:ascii="Arial" w:hAnsi="Arial" w:cs="Arial"/>
          <w:b/>
          <w:bCs/>
          <w:sz w:val="20"/>
          <w:szCs w:val="20"/>
          <w:lang w:val="en-GB"/>
        </w:rPr>
        <w:t xml:space="preserve">Proposal </w:t>
      </w:r>
      <w:r w:rsidR="008B4FE4">
        <w:rPr>
          <w:rFonts w:ascii="Arial" w:hAnsi="Arial" w:cs="Arial"/>
          <w:b/>
          <w:bCs/>
          <w:sz w:val="20"/>
          <w:szCs w:val="20"/>
          <w:lang w:val="en-GB"/>
        </w:rPr>
        <w:t>6</w:t>
      </w:r>
      <w:r w:rsidRPr="00997E46">
        <w:rPr>
          <w:rFonts w:ascii="Arial" w:hAnsi="Arial" w:cs="Arial"/>
          <w:b/>
          <w:bCs/>
          <w:sz w:val="20"/>
          <w:szCs w:val="20"/>
          <w:lang w:val="en-GB"/>
        </w:rPr>
        <w:t>: RAN2 consider both the solutions of single protocol and dual protocols for inter-DU</w:t>
      </w:r>
      <w:r w:rsidR="00123C27">
        <w:rPr>
          <w:rFonts w:ascii="Arial" w:hAnsi="Arial" w:cs="Arial"/>
          <w:b/>
          <w:bCs/>
          <w:sz w:val="20"/>
          <w:szCs w:val="20"/>
          <w:lang w:val="en-GB"/>
        </w:rPr>
        <w:t xml:space="preserve"> LTM</w:t>
      </w:r>
      <w:r w:rsidRPr="00997E46">
        <w:rPr>
          <w:rFonts w:ascii="Arial" w:hAnsi="Arial" w:cs="Arial"/>
          <w:b/>
          <w:bCs/>
          <w:sz w:val="20"/>
          <w:szCs w:val="20"/>
          <w:lang w:val="en-GB"/>
        </w:rPr>
        <w:t xml:space="preserve">. </w:t>
      </w:r>
    </w:p>
    <w:p w14:paraId="7C23B4AB" w14:textId="77777777" w:rsidR="00C15FFF" w:rsidRPr="00997E46" w:rsidRDefault="00C15FFF" w:rsidP="00C15FFF">
      <w:pPr>
        <w:pStyle w:val="ListParagraph"/>
        <w:numPr>
          <w:ilvl w:val="0"/>
          <w:numId w:val="9"/>
        </w:numPr>
        <w:spacing w:after="120"/>
        <w:jc w:val="both"/>
        <w:rPr>
          <w:rFonts w:ascii="Arial" w:hAnsi="Arial" w:cs="Arial"/>
          <w:b/>
          <w:bCs/>
        </w:rPr>
      </w:pPr>
      <w:r w:rsidRPr="00997E46">
        <w:rPr>
          <w:rFonts w:ascii="Arial" w:hAnsi="Arial" w:cs="Arial"/>
          <w:b/>
          <w:bCs/>
        </w:rPr>
        <w:t>Single protocol: single protocol of one MAC entity and one set of RLC entities is associated to the serving cell from UE aspect.</w:t>
      </w:r>
    </w:p>
    <w:p w14:paraId="00D70800" w14:textId="4EFF73BA" w:rsidR="00C15FFF" w:rsidRDefault="00C15FFF" w:rsidP="00C15FFF">
      <w:pPr>
        <w:pStyle w:val="ListParagraph"/>
        <w:numPr>
          <w:ilvl w:val="0"/>
          <w:numId w:val="9"/>
        </w:numPr>
        <w:spacing w:after="120"/>
        <w:jc w:val="both"/>
        <w:rPr>
          <w:rFonts w:ascii="Arial" w:hAnsi="Arial" w:cs="Arial"/>
          <w:b/>
          <w:bCs/>
        </w:rPr>
      </w:pPr>
      <w:r w:rsidRPr="00997E46">
        <w:rPr>
          <w:rFonts w:ascii="Arial" w:hAnsi="Arial" w:cs="Arial"/>
          <w:b/>
          <w:bCs/>
        </w:rPr>
        <w:t xml:space="preserve">Dual Protocols: dual protocols with each protocol comprising one MAC entity and one set of RLC entities are associated to the source cell/DU and target cell/DU respectively from UE aspect. </w:t>
      </w:r>
    </w:p>
    <w:p w14:paraId="63448553" w14:textId="30D16296" w:rsidR="00B32F50" w:rsidRPr="00B32F50" w:rsidRDefault="00B32F50" w:rsidP="00B32F50">
      <w:pPr>
        <w:rPr>
          <w:rFonts w:ascii="Arial" w:eastAsia="MS Mincho" w:hAnsi="Arial" w:cs="Arial"/>
          <w:b/>
          <w:bCs/>
          <w:sz w:val="20"/>
          <w:szCs w:val="20"/>
          <w:lang w:val="en-GB" w:eastAsia="ja-JP"/>
        </w:rPr>
      </w:pPr>
      <w:r>
        <w:rPr>
          <w:rFonts w:ascii="Arial" w:hAnsi="Arial" w:cs="Arial"/>
          <w:b/>
          <w:bCs/>
        </w:rPr>
        <w:br w:type="page"/>
      </w:r>
    </w:p>
    <w:bookmarkEnd w:id="5"/>
    <w:p w14:paraId="0E35054B" w14:textId="6F566441" w:rsidR="00A07E02"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p w14:paraId="605103F4" w14:textId="4883585E" w:rsidR="008B4FE4" w:rsidRPr="008B4FE4" w:rsidRDefault="008B4FE4" w:rsidP="008B4FE4">
      <w:pPr>
        <w:rPr>
          <w:rFonts w:ascii="Arial" w:hAnsi="Arial" w:cs="Arial"/>
          <w:sz w:val="20"/>
          <w:szCs w:val="20"/>
          <w:u w:val="single"/>
          <w:lang w:val="en-GB"/>
        </w:rPr>
      </w:pPr>
      <w:r w:rsidRPr="008B4FE4">
        <w:rPr>
          <w:rFonts w:ascii="Arial" w:hAnsi="Arial" w:cs="Arial" w:hint="eastAsia"/>
          <w:sz w:val="20"/>
          <w:szCs w:val="20"/>
          <w:u w:val="single"/>
          <w:lang w:val="en-GB"/>
        </w:rPr>
        <w:t>G</w:t>
      </w:r>
      <w:r w:rsidRPr="008B4FE4">
        <w:rPr>
          <w:rFonts w:ascii="Arial" w:hAnsi="Arial" w:cs="Arial"/>
          <w:sz w:val="20"/>
          <w:szCs w:val="20"/>
          <w:u w:val="single"/>
          <w:lang w:val="en-GB"/>
        </w:rPr>
        <w:t>eneral LTM procedure</w:t>
      </w:r>
    </w:p>
    <w:bookmarkEnd w:id="0"/>
    <w:bookmarkEnd w:id="1"/>
    <w:p w14:paraId="5C927CE0" w14:textId="77777777" w:rsidR="00B32F50" w:rsidRDefault="00B32F50" w:rsidP="00B32F50">
      <w:pPr>
        <w:spacing w:before="120" w:after="120"/>
        <w:jc w:val="both"/>
        <w:rPr>
          <w:rFonts w:ascii="Arial" w:hAnsi="Arial" w:cs="Arial"/>
          <w:b/>
          <w:bCs/>
          <w:sz w:val="20"/>
          <w:szCs w:val="20"/>
          <w:lang w:val="en-GB"/>
        </w:rPr>
      </w:pPr>
      <w:r w:rsidRPr="00056D0A">
        <w:rPr>
          <w:rFonts w:ascii="Arial" w:hAnsi="Arial" w:cs="Arial" w:hint="eastAsia"/>
          <w:b/>
          <w:bCs/>
          <w:sz w:val="20"/>
          <w:szCs w:val="20"/>
          <w:lang w:val="en-GB"/>
        </w:rPr>
        <w:t>P</w:t>
      </w:r>
      <w:r w:rsidRPr="00056D0A">
        <w:rPr>
          <w:rFonts w:ascii="Arial" w:hAnsi="Arial" w:cs="Arial"/>
          <w:b/>
          <w:bCs/>
          <w:sz w:val="20"/>
          <w:szCs w:val="20"/>
          <w:lang w:val="en-GB"/>
        </w:rPr>
        <w:t>roposal 1:</w:t>
      </w:r>
      <w:r>
        <w:rPr>
          <w:rFonts w:ascii="Arial" w:hAnsi="Arial" w:cs="Arial"/>
          <w:b/>
          <w:bCs/>
          <w:sz w:val="20"/>
          <w:szCs w:val="20"/>
          <w:lang w:val="en-GB"/>
        </w:rPr>
        <w:t xml:space="preserve"> If RACH procedure is performed at cell switch, the first UL transmission towards the target cell after RACH procedure successful completion is considered as UE arrival indication. </w:t>
      </w:r>
    </w:p>
    <w:p w14:paraId="7ACD7DBB" w14:textId="77777777" w:rsidR="00B32F50" w:rsidRDefault="00B32F50" w:rsidP="00B32F50">
      <w:pPr>
        <w:spacing w:before="120" w:after="120"/>
        <w:jc w:val="both"/>
        <w:rPr>
          <w:rFonts w:ascii="Arial" w:hAnsi="Arial" w:cs="Arial"/>
          <w:b/>
          <w:bCs/>
          <w:sz w:val="20"/>
          <w:szCs w:val="20"/>
          <w:lang w:val="en-GB"/>
        </w:rPr>
      </w:pPr>
      <w:r>
        <w:rPr>
          <w:rFonts w:ascii="Arial" w:hAnsi="Arial" w:cs="Arial" w:hint="eastAsia"/>
          <w:b/>
          <w:bCs/>
          <w:sz w:val="20"/>
          <w:szCs w:val="20"/>
          <w:lang w:val="en-GB"/>
        </w:rPr>
        <w:t>P</w:t>
      </w:r>
      <w:r>
        <w:rPr>
          <w:rFonts w:ascii="Arial" w:hAnsi="Arial" w:cs="Arial"/>
          <w:b/>
          <w:bCs/>
          <w:sz w:val="20"/>
          <w:szCs w:val="20"/>
          <w:lang w:val="en-GB"/>
        </w:rPr>
        <w:t xml:space="preserve">roposal 2: If RACH procedure is skipped at cell switch, the first UL transmission towards the target cell is considered as UE arrival indication. </w:t>
      </w:r>
    </w:p>
    <w:p w14:paraId="385D5F67" w14:textId="2AB72C31" w:rsidR="00B32F50" w:rsidRDefault="00B32F50" w:rsidP="00B32F50">
      <w:pPr>
        <w:spacing w:before="120" w:after="120"/>
        <w:jc w:val="both"/>
        <w:rPr>
          <w:rFonts w:ascii="Arial" w:hAnsi="Arial" w:cs="Arial"/>
          <w:b/>
          <w:bCs/>
          <w:sz w:val="20"/>
          <w:szCs w:val="20"/>
          <w:lang w:val="en-GB"/>
        </w:rPr>
      </w:pPr>
      <w:r w:rsidRPr="00777277">
        <w:rPr>
          <w:rFonts w:ascii="Arial" w:hAnsi="Arial" w:cs="Arial" w:hint="eastAsia"/>
          <w:b/>
          <w:bCs/>
          <w:sz w:val="20"/>
          <w:szCs w:val="20"/>
          <w:lang w:val="en-GB"/>
        </w:rPr>
        <w:t>P</w:t>
      </w:r>
      <w:r w:rsidRPr="00777277">
        <w:rPr>
          <w:rFonts w:ascii="Arial" w:hAnsi="Arial" w:cs="Arial"/>
          <w:b/>
          <w:bCs/>
          <w:sz w:val="20"/>
          <w:szCs w:val="20"/>
          <w:lang w:val="en-GB"/>
        </w:rPr>
        <w:t xml:space="preserve">roposal 3: The </w:t>
      </w:r>
      <w:proofErr w:type="spellStart"/>
      <w:r w:rsidRPr="00777277">
        <w:rPr>
          <w:rFonts w:ascii="Arial" w:hAnsi="Arial" w:cs="Arial"/>
          <w:b/>
          <w:bCs/>
          <w:sz w:val="20"/>
          <w:szCs w:val="20"/>
          <w:lang w:val="en-GB"/>
        </w:rPr>
        <w:t>SCell</w:t>
      </w:r>
      <w:proofErr w:type="spellEnd"/>
      <w:r w:rsidRPr="00777277">
        <w:rPr>
          <w:rFonts w:ascii="Arial" w:hAnsi="Arial" w:cs="Arial"/>
          <w:b/>
          <w:bCs/>
          <w:sz w:val="20"/>
          <w:szCs w:val="20"/>
          <w:lang w:val="en-GB"/>
        </w:rPr>
        <w:t xml:space="preserve">(s) can be activated or deactivated </w:t>
      </w:r>
      <w:r>
        <w:rPr>
          <w:rFonts w:ascii="Arial" w:hAnsi="Arial" w:cs="Arial"/>
          <w:b/>
          <w:bCs/>
          <w:sz w:val="20"/>
          <w:szCs w:val="20"/>
          <w:lang w:val="en-GB"/>
        </w:rPr>
        <w:t>simultaneously with the</w:t>
      </w:r>
      <w:r w:rsidRPr="00777277">
        <w:rPr>
          <w:rFonts w:ascii="Arial" w:hAnsi="Arial" w:cs="Arial"/>
          <w:b/>
          <w:bCs/>
          <w:sz w:val="20"/>
          <w:szCs w:val="20"/>
          <w:lang w:val="en-GB"/>
        </w:rPr>
        <w:t xml:space="preserve"> cell switch MAC CE. </w:t>
      </w:r>
    </w:p>
    <w:p w14:paraId="086DF102" w14:textId="77777777" w:rsidR="00B32F50" w:rsidRPr="008B4FE4" w:rsidRDefault="00B32F50" w:rsidP="00B32F50">
      <w:pPr>
        <w:rPr>
          <w:rFonts w:ascii="Arial" w:hAnsi="Arial" w:cs="Arial"/>
          <w:sz w:val="20"/>
          <w:szCs w:val="20"/>
          <w:u w:val="single"/>
          <w:lang w:val="en-GB"/>
        </w:rPr>
      </w:pPr>
      <w:r w:rsidRPr="008B4FE4">
        <w:rPr>
          <w:rFonts w:ascii="Arial" w:hAnsi="Arial" w:cs="Arial" w:hint="eastAsia"/>
          <w:sz w:val="20"/>
          <w:szCs w:val="20"/>
          <w:u w:val="single"/>
          <w:lang w:val="en-GB"/>
        </w:rPr>
        <w:t>I</w:t>
      </w:r>
      <w:r w:rsidRPr="008B4FE4">
        <w:rPr>
          <w:rFonts w:ascii="Arial" w:hAnsi="Arial" w:cs="Arial"/>
          <w:sz w:val="20"/>
          <w:szCs w:val="20"/>
          <w:u w:val="single"/>
          <w:lang w:val="en-GB"/>
        </w:rPr>
        <w:t>nter-DU LTM operation</w:t>
      </w:r>
    </w:p>
    <w:p w14:paraId="7121BE9E" w14:textId="77777777" w:rsidR="00B32F50" w:rsidRPr="00997E46" w:rsidRDefault="00B32F50" w:rsidP="00B32F50">
      <w:pPr>
        <w:spacing w:before="120" w:after="120"/>
        <w:jc w:val="both"/>
        <w:rPr>
          <w:rFonts w:ascii="Arial" w:hAnsi="Arial" w:cs="Arial"/>
          <w:b/>
          <w:bCs/>
          <w:sz w:val="20"/>
          <w:szCs w:val="20"/>
          <w:lang w:val="en-GB"/>
        </w:rPr>
      </w:pPr>
      <w:r w:rsidRPr="00997E46">
        <w:rPr>
          <w:rFonts w:ascii="Arial" w:hAnsi="Arial" w:cs="Arial"/>
          <w:b/>
          <w:bCs/>
          <w:sz w:val="20"/>
          <w:szCs w:val="20"/>
          <w:lang w:val="en-GB"/>
        </w:rPr>
        <w:t xml:space="preserve">Proposal </w:t>
      </w:r>
      <w:r>
        <w:rPr>
          <w:rFonts w:ascii="Arial" w:hAnsi="Arial" w:cs="Arial"/>
          <w:b/>
          <w:bCs/>
          <w:sz w:val="20"/>
          <w:szCs w:val="20"/>
          <w:lang w:val="en-GB"/>
        </w:rPr>
        <w:t>4</w:t>
      </w:r>
      <w:r w:rsidRPr="00997E46">
        <w:rPr>
          <w:rFonts w:ascii="Arial" w:hAnsi="Arial" w:cs="Arial"/>
          <w:b/>
          <w:bCs/>
          <w:sz w:val="20"/>
          <w:szCs w:val="20"/>
          <w:lang w:val="en-GB"/>
        </w:rPr>
        <w:t>: RAN2 discuss how to handle the ping-pong effects for inter-DU mobility:</w:t>
      </w:r>
    </w:p>
    <w:p w14:paraId="369AA930" w14:textId="77777777" w:rsidR="00B32F50" w:rsidRPr="00997E46" w:rsidRDefault="00B32F50" w:rsidP="00B32F50">
      <w:pPr>
        <w:pStyle w:val="ListParagraph"/>
        <w:numPr>
          <w:ilvl w:val="0"/>
          <w:numId w:val="7"/>
        </w:numPr>
        <w:spacing w:before="120" w:after="120"/>
        <w:jc w:val="both"/>
        <w:rPr>
          <w:rFonts w:ascii="Arial" w:hAnsi="Arial" w:cs="Arial"/>
          <w:b/>
          <w:bCs/>
        </w:rPr>
      </w:pPr>
      <w:r w:rsidRPr="00997E46">
        <w:rPr>
          <w:rFonts w:ascii="Arial" w:hAnsi="Arial" w:cs="Arial"/>
          <w:b/>
          <w:bCs/>
        </w:rPr>
        <w:t xml:space="preserve">Option 1: Minimize ping-pong rates/longer TOS to reduce the interactions between CU and DUs. </w:t>
      </w:r>
    </w:p>
    <w:p w14:paraId="66595E97" w14:textId="77777777" w:rsidR="00B32F50" w:rsidRPr="00997E46" w:rsidRDefault="00B32F50" w:rsidP="00B32F50">
      <w:pPr>
        <w:pStyle w:val="ListParagraph"/>
        <w:numPr>
          <w:ilvl w:val="0"/>
          <w:numId w:val="7"/>
        </w:numPr>
        <w:spacing w:before="120" w:after="120"/>
        <w:jc w:val="both"/>
        <w:rPr>
          <w:rFonts w:ascii="Arial" w:hAnsi="Arial" w:cs="Arial"/>
          <w:b/>
          <w:bCs/>
        </w:rPr>
      </w:pPr>
      <w:r w:rsidRPr="00997E46">
        <w:rPr>
          <w:rFonts w:ascii="Arial" w:hAnsi="Arial" w:cs="Arial"/>
          <w:b/>
          <w:bCs/>
        </w:rPr>
        <w:t>Option 2: Take advantage of ping-pong effect/shorter TOS to improve the mobility reliability.</w:t>
      </w:r>
    </w:p>
    <w:p w14:paraId="0D8EC3FD" w14:textId="77777777" w:rsidR="00B32F50" w:rsidRPr="00997E46" w:rsidRDefault="00B32F50" w:rsidP="00B32F50">
      <w:pPr>
        <w:spacing w:before="120" w:after="120"/>
        <w:jc w:val="both"/>
        <w:rPr>
          <w:rFonts w:ascii="Arial" w:hAnsi="Arial" w:cs="Arial"/>
          <w:b/>
          <w:bCs/>
          <w:sz w:val="20"/>
          <w:szCs w:val="20"/>
          <w:lang w:val="en-GB"/>
        </w:rPr>
      </w:pPr>
      <w:r w:rsidRPr="00997E46">
        <w:rPr>
          <w:rFonts w:ascii="Arial" w:hAnsi="Arial" w:cs="Arial"/>
          <w:b/>
          <w:bCs/>
          <w:sz w:val="20"/>
          <w:szCs w:val="20"/>
          <w:lang w:val="en-GB"/>
        </w:rPr>
        <w:t xml:space="preserve">Proposal </w:t>
      </w:r>
      <w:r>
        <w:rPr>
          <w:rFonts w:ascii="Arial" w:hAnsi="Arial" w:cs="Arial"/>
          <w:b/>
          <w:bCs/>
          <w:sz w:val="20"/>
          <w:szCs w:val="20"/>
          <w:lang w:val="en-GB"/>
        </w:rPr>
        <w:t>5</w:t>
      </w:r>
      <w:r w:rsidRPr="00997E46">
        <w:rPr>
          <w:rFonts w:ascii="Arial" w:hAnsi="Arial" w:cs="Arial"/>
          <w:b/>
          <w:bCs/>
          <w:sz w:val="20"/>
          <w:szCs w:val="20"/>
          <w:lang w:val="en-GB"/>
        </w:rPr>
        <w:t xml:space="preserve">: Support PDCP status report and PDCP packet retransmission for UM DRBs to reduce the packet loss for inter-DU </w:t>
      </w:r>
      <w:r>
        <w:rPr>
          <w:rFonts w:ascii="Arial" w:hAnsi="Arial" w:cs="Arial"/>
          <w:b/>
          <w:bCs/>
          <w:sz w:val="20"/>
          <w:szCs w:val="20"/>
          <w:lang w:val="en-GB"/>
        </w:rPr>
        <w:t>LTM</w:t>
      </w:r>
      <w:r w:rsidRPr="00997E46">
        <w:rPr>
          <w:rFonts w:ascii="Arial" w:hAnsi="Arial" w:cs="Arial"/>
          <w:b/>
          <w:bCs/>
          <w:sz w:val="20"/>
          <w:szCs w:val="20"/>
          <w:lang w:val="en-GB"/>
        </w:rPr>
        <w:t xml:space="preserve">. </w:t>
      </w:r>
    </w:p>
    <w:p w14:paraId="3901816D" w14:textId="77777777" w:rsidR="00B32F50" w:rsidRPr="00997E46" w:rsidRDefault="00B32F50" w:rsidP="00B32F50">
      <w:pPr>
        <w:spacing w:after="120"/>
        <w:jc w:val="both"/>
        <w:rPr>
          <w:rFonts w:ascii="Arial" w:hAnsi="Arial" w:cs="Arial"/>
          <w:b/>
          <w:bCs/>
          <w:sz w:val="20"/>
          <w:szCs w:val="20"/>
          <w:lang w:val="en-GB"/>
        </w:rPr>
      </w:pPr>
      <w:r w:rsidRPr="00997E46">
        <w:rPr>
          <w:rFonts w:ascii="Arial" w:hAnsi="Arial" w:cs="Arial"/>
          <w:b/>
          <w:bCs/>
          <w:sz w:val="20"/>
          <w:szCs w:val="20"/>
          <w:lang w:val="en-GB"/>
        </w:rPr>
        <w:t xml:space="preserve">Proposal </w:t>
      </w:r>
      <w:r>
        <w:rPr>
          <w:rFonts w:ascii="Arial" w:hAnsi="Arial" w:cs="Arial"/>
          <w:b/>
          <w:bCs/>
          <w:sz w:val="20"/>
          <w:szCs w:val="20"/>
          <w:lang w:val="en-GB"/>
        </w:rPr>
        <w:t>6</w:t>
      </w:r>
      <w:r w:rsidRPr="00997E46">
        <w:rPr>
          <w:rFonts w:ascii="Arial" w:hAnsi="Arial" w:cs="Arial"/>
          <w:b/>
          <w:bCs/>
          <w:sz w:val="20"/>
          <w:szCs w:val="20"/>
          <w:lang w:val="en-GB"/>
        </w:rPr>
        <w:t>: RAN2 consider both the solutions of single protocol and dual protocols for inter-DU</w:t>
      </w:r>
      <w:r>
        <w:rPr>
          <w:rFonts w:ascii="Arial" w:hAnsi="Arial" w:cs="Arial"/>
          <w:b/>
          <w:bCs/>
          <w:sz w:val="20"/>
          <w:szCs w:val="20"/>
          <w:lang w:val="en-GB"/>
        </w:rPr>
        <w:t xml:space="preserve"> LTM</w:t>
      </w:r>
      <w:r w:rsidRPr="00997E46">
        <w:rPr>
          <w:rFonts w:ascii="Arial" w:hAnsi="Arial" w:cs="Arial"/>
          <w:b/>
          <w:bCs/>
          <w:sz w:val="20"/>
          <w:szCs w:val="20"/>
          <w:lang w:val="en-GB"/>
        </w:rPr>
        <w:t xml:space="preserve">. </w:t>
      </w:r>
    </w:p>
    <w:p w14:paraId="09CEF523" w14:textId="77777777" w:rsidR="00B32F50" w:rsidRPr="00997E46" w:rsidRDefault="00B32F50" w:rsidP="00B32F50">
      <w:pPr>
        <w:pStyle w:val="ListParagraph"/>
        <w:numPr>
          <w:ilvl w:val="0"/>
          <w:numId w:val="9"/>
        </w:numPr>
        <w:spacing w:after="120"/>
        <w:jc w:val="both"/>
        <w:rPr>
          <w:rFonts w:ascii="Arial" w:hAnsi="Arial" w:cs="Arial"/>
          <w:b/>
          <w:bCs/>
        </w:rPr>
      </w:pPr>
      <w:r w:rsidRPr="00997E46">
        <w:rPr>
          <w:rFonts w:ascii="Arial" w:hAnsi="Arial" w:cs="Arial"/>
          <w:b/>
          <w:bCs/>
        </w:rPr>
        <w:t>Single protocol: single protocol of one MAC entity and one set of RLC entities is associated to the serving cell from UE aspect.</w:t>
      </w:r>
    </w:p>
    <w:p w14:paraId="639EFE94" w14:textId="77777777" w:rsidR="00B32F50" w:rsidRDefault="00B32F50" w:rsidP="00B32F50">
      <w:pPr>
        <w:pStyle w:val="ListParagraph"/>
        <w:numPr>
          <w:ilvl w:val="0"/>
          <w:numId w:val="9"/>
        </w:numPr>
        <w:spacing w:after="120"/>
        <w:jc w:val="both"/>
        <w:rPr>
          <w:rFonts w:ascii="Arial" w:hAnsi="Arial" w:cs="Arial"/>
          <w:b/>
          <w:bCs/>
        </w:rPr>
      </w:pPr>
      <w:r w:rsidRPr="00997E46">
        <w:rPr>
          <w:rFonts w:ascii="Arial" w:hAnsi="Arial" w:cs="Arial"/>
          <w:b/>
          <w:bCs/>
        </w:rPr>
        <w:t xml:space="preserve">Dual Protocols: dual protocols with each protocol comprising one MAC entity and one set of RLC entities are associated to the source cell/DU and target cell/DU respectively from UE aspect. </w:t>
      </w:r>
    </w:p>
    <w:p w14:paraId="372159FF" w14:textId="4A00D9BC" w:rsidR="00D71A6B" w:rsidRPr="00B32F50" w:rsidRDefault="008B4FE4" w:rsidP="00B32F50">
      <w:pPr>
        <w:spacing w:after="120"/>
        <w:jc w:val="both"/>
        <w:rPr>
          <w:rFonts w:ascii="Arial" w:hAnsi="Arial" w:cs="Arial"/>
          <w:b/>
          <w:bCs/>
        </w:rPr>
      </w:pPr>
      <w:r w:rsidRPr="00B32F50">
        <w:rPr>
          <w:rFonts w:ascii="Arial" w:hAnsi="Arial" w:cs="Arial"/>
          <w:b/>
          <w:bCs/>
        </w:rPr>
        <w:t xml:space="preserve"> </w:t>
      </w:r>
      <w:r w:rsidR="008F0903" w:rsidRPr="00B32F50">
        <w:rPr>
          <w:rFonts w:ascii="Arial" w:hAnsi="Arial" w:cs="Arial"/>
          <w:b/>
          <w:bCs/>
        </w:rPr>
        <w:t xml:space="preserve"> </w:t>
      </w: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p w14:paraId="644FE5E2" w14:textId="6B74E490" w:rsidR="00F20982" w:rsidRDefault="008B4FE4" w:rsidP="007D0FE4">
      <w:pPr>
        <w:pStyle w:val="ListParagraph"/>
        <w:numPr>
          <w:ilvl w:val="0"/>
          <w:numId w:val="5"/>
        </w:numPr>
        <w:rPr>
          <w:rFonts w:ascii="Arial" w:hAnsi="Arial" w:cs="Arial"/>
        </w:rPr>
      </w:pPr>
      <w:r w:rsidRPr="008B4FE4">
        <w:rPr>
          <w:rFonts w:ascii="Arial" w:hAnsi="Arial" w:cs="Arial"/>
        </w:rPr>
        <w:t>R2-2213332,</w:t>
      </w:r>
      <w:r w:rsidR="00F20982">
        <w:rPr>
          <w:rFonts w:ascii="Arial" w:hAnsi="Arial" w:cs="Arial"/>
        </w:rPr>
        <w:t xml:space="preserve"> </w:t>
      </w:r>
      <w:r w:rsidR="00F20982" w:rsidRPr="00F20982">
        <w:rPr>
          <w:rFonts w:ascii="Arial" w:hAnsi="Arial" w:cs="Arial"/>
        </w:rPr>
        <w:t>38.300 running CR for introduction of NR further mobility enhancements</w:t>
      </w:r>
      <w:r w:rsidR="00F20982">
        <w:rPr>
          <w:rFonts w:ascii="Arial" w:hAnsi="Arial" w:cs="Arial"/>
        </w:rPr>
        <w:t xml:space="preserve">, MediaTek Inc, </w:t>
      </w:r>
      <w:r>
        <w:rPr>
          <w:rFonts w:ascii="Arial" w:hAnsi="Arial" w:cs="Arial"/>
        </w:rPr>
        <w:t>Nov</w:t>
      </w:r>
      <w:r w:rsidR="00F20982">
        <w:rPr>
          <w:rFonts w:ascii="Arial" w:hAnsi="Arial" w:cs="Arial"/>
        </w:rPr>
        <w:t>. 2022</w:t>
      </w:r>
    </w:p>
    <w:p w14:paraId="7E715AA6" w14:textId="79CE08FE" w:rsidR="00735B66" w:rsidRPr="00B8382C" w:rsidRDefault="00B8382C" w:rsidP="008E42A2">
      <w:pPr>
        <w:pStyle w:val="ListParagraph"/>
        <w:numPr>
          <w:ilvl w:val="0"/>
          <w:numId w:val="5"/>
        </w:numPr>
        <w:rPr>
          <w:rFonts w:ascii="Arial" w:hAnsi="Arial" w:cs="Arial"/>
        </w:rPr>
      </w:pPr>
      <w:r w:rsidRPr="00B8382C">
        <w:rPr>
          <w:rFonts w:ascii="Arial" w:hAnsi="Arial" w:cs="Arial"/>
        </w:rPr>
        <w:t>R2-22</w:t>
      </w:r>
      <w:r w:rsidR="00295095">
        <w:rPr>
          <w:rFonts w:ascii="Arial" w:hAnsi="Arial" w:cs="Arial"/>
        </w:rPr>
        <w:t>0</w:t>
      </w:r>
      <w:r w:rsidRPr="00B8382C">
        <w:rPr>
          <w:rFonts w:ascii="Arial" w:hAnsi="Arial" w:cs="Arial"/>
        </w:rPr>
        <w:t>6982, Target Performance Enhancements for L1/L2-based Inter-cell Mobility, Mediatek, Aug. 2022</w:t>
      </w:r>
    </w:p>
    <w:sectPr w:rsidR="00735B66" w:rsidRPr="00B8382C" w:rsidSect="00EC7BCD">
      <w:footerReference w:type="default" r:id="rId13"/>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6ADB9" w14:textId="77777777" w:rsidR="00754E4E" w:rsidRDefault="00754E4E">
      <w:pPr>
        <w:pStyle w:val="TAL"/>
      </w:pPr>
      <w:r>
        <w:separator/>
      </w:r>
    </w:p>
  </w:endnote>
  <w:endnote w:type="continuationSeparator" w:id="0">
    <w:p w14:paraId="06063E9E" w14:textId="77777777" w:rsidR="00754E4E" w:rsidRDefault="00754E4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0289A" w14:textId="77777777" w:rsidR="00754E4E" w:rsidRDefault="00754E4E">
      <w:pPr>
        <w:pStyle w:val="TAL"/>
      </w:pPr>
      <w:r>
        <w:separator/>
      </w:r>
    </w:p>
  </w:footnote>
  <w:footnote w:type="continuationSeparator" w:id="0">
    <w:p w14:paraId="05CB5F13" w14:textId="77777777" w:rsidR="00754E4E" w:rsidRDefault="00754E4E">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E7799"/>
    <w:multiLevelType w:val="hybridMultilevel"/>
    <w:tmpl w:val="FEF21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4C9232A"/>
    <w:multiLevelType w:val="hybridMultilevel"/>
    <w:tmpl w:val="6E70265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3A114B9"/>
    <w:multiLevelType w:val="hybridMultilevel"/>
    <w:tmpl w:val="563CC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6E25BE"/>
    <w:multiLevelType w:val="hybridMultilevel"/>
    <w:tmpl w:val="5E181F2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6"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7" w15:restartNumberingAfterBreak="0">
    <w:nsid w:val="5DCA66FF"/>
    <w:multiLevelType w:val="hybridMultilevel"/>
    <w:tmpl w:val="395615EC"/>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7F91834"/>
    <w:multiLevelType w:val="hybridMultilevel"/>
    <w:tmpl w:val="86EEB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6297"/>
        </w:tabs>
        <w:ind w:left="-6297" w:hanging="360"/>
      </w:pPr>
      <w:rPr>
        <w:rFonts w:ascii="Symbol" w:hAnsi="Symbol" w:hint="default"/>
        <w:b/>
        <w:i w:val="0"/>
        <w:color w:val="auto"/>
        <w:sz w:val="22"/>
      </w:rPr>
    </w:lvl>
    <w:lvl w:ilvl="1" w:tplc="04090003">
      <w:start w:val="1"/>
      <w:numFmt w:val="bullet"/>
      <w:lvlText w:val="o"/>
      <w:lvlJc w:val="left"/>
      <w:pPr>
        <w:tabs>
          <w:tab w:val="num" w:pos="-12057"/>
        </w:tabs>
        <w:ind w:left="-12057" w:hanging="360"/>
      </w:pPr>
      <w:rPr>
        <w:rFonts w:ascii="Courier New" w:hAnsi="Courier New" w:cs="Courier New" w:hint="default"/>
      </w:rPr>
    </w:lvl>
    <w:lvl w:ilvl="2" w:tplc="04090005">
      <w:start w:val="1"/>
      <w:numFmt w:val="bullet"/>
      <w:lvlText w:val=""/>
      <w:lvlJc w:val="left"/>
      <w:pPr>
        <w:tabs>
          <w:tab w:val="num" w:pos="-11337"/>
        </w:tabs>
        <w:ind w:left="-11337" w:hanging="360"/>
      </w:pPr>
      <w:rPr>
        <w:rFonts w:ascii="Wingdings" w:hAnsi="Wingdings" w:hint="default"/>
      </w:rPr>
    </w:lvl>
    <w:lvl w:ilvl="3" w:tplc="04090001">
      <w:start w:val="1"/>
      <w:numFmt w:val="bullet"/>
      <w:lvlText w:val=""/>
      <w:lvlJc w:val="left"/>
      <w:pPr>
        <w:tabs>
          <w:tab w:val="num" w:pos="-10617"/>
        </w:tabs>
        <w:ind w:left="-10617" w:hanging="360"/>
      </w:pPr>
      <w:rPr>
        <w:rFonts w:ascii="Symbol" w:hAnsi="Symbol" w:hint="default"/>
      </w:rPr>
    </w:lvl>
    <w:lvl w:ilvl="4" w:tplc="04090003">
      <w:start w:val="1"/>
      <w:numFmt w:val="bullet"/>
      <w:lvlText w:val="o"/>
      <w:lvlJc w:val="left"/>
      <w:pPr>
        <w:tabs>
          <w:tab w:val="num" w:pos="-9897"/>
        </w:tabs>
        <w:ind w:left="-9897" w:hanging="360"/>
      </w:pPr>
      <w:rPr>
        <w:rFonts w:ascii="Courier New" w:hAnsi="Courier New" w:cs="Courier New" w:hint="default"/>
      </w:rPr>
    </w:lvl>
    <w:lvl w:ilvl="5" w:tplc="04090005">
      <w:start w:val="1"/>
      <w:numFmt w:val="bullet"/>
      <w:lvlText w:val=""/>
      <w:lvlJc w:val="left"/>
      <w:pPr>
        <w:tabs>
          <w:tab w:val="num" w:pos="-9177"/>
        </w:tabs>
        <w:ind w:left="-9177" w:hanging="360"/>
      </w:pPr>
      <w:rPr>
        <w:rFonts w:ascii="Wingdings" w:hAnsi="Wingdings" w:hint="default"/>
      </w:rPr>
    </w:lvl>
    <w:lvl w:ilvl="6" w:tplc="04090001">
      <w:start w:val="1"/>
      <w:numFmt w:val="bullet"/>
      <w:lvlText w:val=""/>
      <w:lvlJc w:val="left"/>
      <w:pPr>
        <w:tabs>
          <w:tab w:val="num" w:pos="-8457"/>
        </w:tabs>
        <w:ind w:left="-8457" w:hanging="360"/>
      </w:pPr>
      <w:rPr>
        <w:rFonts w:ascii="Symbol" w:hAnsi="Symbol" w:hint="default"/>
      </w:rPr>
    </w:lvl>
    <w:lvl w:ilvl="7" w:tplc="04090003" w:tentative="1">
      <w:start w:val="1"/>
      <w:numFmt w:val="bullet"/>
      <w:lvlText w:val="o"/>
      <w:lvlJc w:val="left"/>
      <w:pPr>
        <w:tabs>
          <w:tab w:val="num" w:pos="-7737"/>
        </w:tabs>
        <w:ind w:left="-7737" w:hanging="360"/>
      </w:pPr>
      <w:rPr>
        <w:rFonts w:ascii="Courier New" w:hAnsi="Courier New" w:cs="Courier New" w:hint="default"/>
      </w:rPr>
    </w:lvl>
    <w:lvl w:ilvl="8" w:tplc="04090005" w:tentative="1">
      <w:start w:val="1"/>
      <w:numFmt w:val="bullet"/>
      <w:lvlText w:val=""/>
      <w:lvlJc w:val="left"/>
      <w:pPr>
        <w:tabs>
          <w:tab w:val="num" w:pos="-7017"/>
        </w:tabs>
        <w:ind w:left="-7017"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9"/>
  </w:num>
  <w:num w:numId="4">
    <w:abstractNumId w:val="6"/>
  </w:num>
  <w:num w:numId="5">
    <w:abstractNumId w:val="1"/>
  </w:num>
  <w:num w:numId="6">
    <w:abstractNumId w:val="7"/>
  </w:num>
  <w:num w:numId="7">
    <w:abstractNumId w:val="0"/>
  </w:num>
  <w:num w:numId="8">
    <w:abstractNumId w:val="8"/>
  </w:num>
  <w:num w:numId="9">
    <w:abstractNumId w:val="3"/>
  </w:num>
  <w:num w:numId="10">
    <w:abstractNumId w:val="4"/>
  </w:num>
  <w:num w:numId="11">
    <w:abstractNumId w:val="2"/>
  </w:num>
  <w:num w:numId="12">
    <w:abstractNumId w:val="0"/>
  </w:num>
  <w:num w:numId="13">
    <w:abstractNumId w:val="3"/>
  </w:num>
  <w:num w:numId="14">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6CD"/>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B4B"/>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863"/>
    <w:rsid w:val="00055B1F"/>
    <w:rsid w:val="00055D18"/>
    <w:rsid w:val="00055E02"/>
    <w:rsid w:val="00056154"/>
    <w:rsid w:val="00056561"/>
    <w:rsid w:val="00056842"/>
    <w:rsid w:val="00056A1A"/>
    <w:rsid w:val="00056D0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48E"/>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18E"/>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326"/>
    <w:rsid w:val="000C37D3"/>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159"/>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14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6B"/>
    <w:rsid w:val="000E6229"/>
    <w:rsid w:val="000E62EC"/>
    <w:rsid w:val="000E62F5"/>
    <w:rsid w:val="000E6438"/>
    <w:rsid w:val="000E6CBE"/>
    <w:rsid w:val="000E7063"/>
    <w:rsid w:val="000E7B7D"/>
    <w:rsid w:val="000F03CA"/>
    <w:rsid w:val="000F05CF"/>
    <w:rsid w:val="000F085D"/>
    <w:rsid w:val="000F0EC8"/>
    <w:rsid w:val="000F1617"/>
    <w:rsid w:val="000F1C33"/>
    <w:rsid w:val="000F1CA4"/>
    <w:rsid w:val="000F2CBB"/>
    <w:rsid w:val="000F2D73"/>
    <w:rsid w:val="000F2EE0"/>
    <w:rsid w:val="000F2F26"/>
    <w:rsid w:val="000F2F2E"/>
    <w:rsid w:val="000F302D"/>
    <w:rsid w:val="000F3310"/>
    <w:rsid w:val="000F33BA"/>
    <w:rsid w:val="000F37FB"/>
    <w:rsid w:val="000F4549"/>
    <w:rsid w:val="000F45E4"/>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9D3"/>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231"/>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3844"/>
    <w:rsid w:val="0012389B"/>
    <w:rsid w:val="00123A2D"/>
    <w:rsid w:val="00123BF4"/>
    <w:rsid w:val="00123C27"/>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27D9A"/>
    <w:rsid w:val="001302C8"/>
    <w:rsid w:val="00130510"/>
    <w:rsid w:val="001306AA"/>
    <w:rsid w:val="00130FB7"/>
    <w:rsid w:val="001311C3"/>
    <w:rsid w:val="001314A0"/>
    <w:rsid w:val="00131A79"/>
    <w:rsid w:val="0013226E"/>
    <w:rsid w:val="0013275C"/>
    <w:rsid w:val="00132802"/>
    <w:rsid w:val="001328F7"/>
    <w:rsid w:val="0013297C"/>
    <w:rsid w:val="00132A1B"/>
    <w:rsid w:val="00133239"/>
    <w:rsid w:val="00133758"/>
    <w:rsid w:val="00133BBA"/>
    <w:rsid w:val="00133D36"/>
    <w:rsid w:val="00133D61"/>
    <w:rsid w:val="001341E3"/>
    <w:rsid w:val="001349FE"/>
    <w:rsid w:val="00134ABF"/>
    <w:rsid w:val="00134D82"/>
    <w:rsid w:val="001352BE"/>
    <w:rsid w:val="001355E7"/>
    <w:rsid w:val="00135895"/>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585"/>
    <w:rsid w:val="001417F3"/>
    <w:rsid w:val="001423B3"/>
    <w:rsid w:val="0014243A"/>
    <w:rsid w:val="001424E0"/>
    <w:rsid w:val="00142855"/>
    <w:rsid w:val="00142930"/>
    <w:rsid w:val="00142D75"/>
    <w:rsid w:val="00143243"/>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670FF"/>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7584"/>
    <w:rsid w:val="001776F7"/>
    <w:rsid w:val="0017797E"/>
    <w:rsid w:val="00177B0B"/>
    <w:rsid w:val="00177FC6"/>
    <w:rsid w:val="00180C1A"/>
    <w:rsid w:val="00181AE1"/>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9BC"/>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22"/>
    <w:rsid w:val="00192197"/>
    <w:rsid w:val="001921D8"/>
    <w:rsid w:val="00192890"/>
    <w:rsid w:val="00192C9A"/>
    <w:rsid w:val="00193E8D"/>
    <w:rsid w:val="00194481"/>
    <w:rsid w:val="00194496"/>
    <w:rsid w:val="00194565"/>
    <w:rsid w:val="00194618"/>
    <w:rsid w:val="00194725"/>
    <w:rsid w:val="00194BC6"/>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67B"/>
    <w:rsid w:val="001A6A2B"/>
    <w:rsid w:val="001A6BAF"/>
    <w:rsid w:val="001A7307"/>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97B"/>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5D1"/>
    <w:rsid w:val="002067DF"/>
    <w:rsid w:val="00206D2A"/>
    <w:rsid w:val="00206EFE"/>
    <w:rsid w:val="002073AF"/>
    <w:rsid w:val="00207467"/>
    <w:rsid w:val="0020751F"/>
    <w:rsid w:val="00207953"/>
    <w:rsid w:val="00207F74"/>
    <w:rsid w:val="00207FC4"/>
    <w:rsid w:val="002101E2"/>
    <w:rsid w:val="00210685"/>
    <w:rsid w:val="0021090D"/>
    <w:rsid w:val="0021099A"/>
    <w:rsid w:val="00210F82"/>
    <w:rsid w:val="002112A2"/>
    <w:rsid w:val="00211514"/>
    <w:rsid w:val="00211799"/>
    <w:rsid w:val="00211A2D"/>
    <w:rsid w:val="00211CCC"/>
    <w:rsid w:val="00211D89"/>
    <w:rsid w:val="002122E3"/>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8C9"/>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552"/>
    <w:rsid w:val="002407FF"/>
    <w:rsid w:val="00240FA7"/>
    <w:rsid w:val="00240FC8"/>
    <w:rsid w:val="00241E99"/>
    <w:rsid w:val="00243012"/>
    <w:rsid w:val="00243E36"/>
    <w:rsid w:val="00243F03"/>
    <w:rsid w:val="002441B2"/>
    <w:rsid w:val="00244724"/>
    <w:rsid w:val="00244753"/>
    <w:rsid w:val="00244C59"/>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57F22"/>
    <w:rsid w:val="00260637"/>
    <w:rsid w:val="00260790"/>
    <w:rsid w:val="0026142C"/>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5DF8"/>
    <w:rsid w:val="00275E00"/>
    <w:rsid w:val="0027611E"/>
    <w:rsid w:val="002766AB"/>
    <w:rsid w:val="00276A4C"/>
    <w:rsid w:val="00277AB8"/>
    <w:rsid w:val="00277F25"/>
    <w:rsid w:val="00280272"/>
    <w:rsid w:val="00280849"/>
    <w:rsid w:val="00280C9F"/>
    <w:rsid w:val="00280CF1"/>
    <w:rsid w:val="00280FA2"/>
    <w:rsid w:val="0028140F"/>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517"/>
    <w:rsid w:val="00291720"/>
    <w:rsid w:val="00291A73"/>
    <w:rsid w:val="00291A8C"/>
    <w:rsid w:val="00291D7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095"/>
    <w:rsid w:val="00295205"/>
    <w:rsid w:val="002956ED"/>
    <w:rsid w:val="002958DF"/>
    <w:rsid w:val="00295E94"/>
    <w:rsid w:val="00295FC8"/>
    <w:rsid w:val="00296A16"/>
    <w:rsid w:val="00296C3E"/>
    <w:rsid w:val="00297018"/>
    <w:rsid w:val="00297210"/>
    <w:rsid w:val="002974A7"/>
    <w:rsid w:val="002977C3"/>
    <w:rsid w:val="002979A5"/>
    <w:rsid w:val="00297A6C"/>
    <w:rsid w:val="00297FE1"/>
    <w:rsid w:val="002A02D5"/>
    <w:rsid w:val="002A0598"/>
    <w:rsid w:val="002A0777"/>
    <w:rsid w:val="002A0BAA"/>
    <w:rsid w:val="002A0C08"/>
    <w:rsid w:val="002A103A"/>
    <w:rsid w:val="002A1056"/>
    <w:rsid w:val="002A138B"/>
    <w:rsid w:val="002A199E"/>
    <w:rsid w:val="002A19A1"/>
    <w:rsid w:val="002A1D0E"/>
    <w:rsid w:val="002A1D59"/>
    <w:rsid w:val="002A2420"/>
    <w:rsid w:val="002A2EB8"/>
    <w:rsid w:val="002A30E5"/>
    <w:rsid w:val="002A3810"/>
    <w:rsid w:val="002A38E8"/>
    <w:rsid w:val="002A394E"/>
    <w:rsid w:val="002A3AB4"/>
    <w:rsid w:val="002A3C0E"/>
    <w:rsid w:val="002A3D25"/>
    <w:rsid w:val="002A3D4E"/>
    <w:rsid w:val="002A3E72"/>
    <w:rsid w:val="002A446A"/>
    <w:rsid w:val="002A46FF"/>
    <w:rsid w:val="002A4950"/>
    <w:rsid w:val="002A4A83"/>
    <w:rsid w:val="002A4C2A"/>
    <w:rsid w:val="002A4CF6"/>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B7"/>
    <w:rsid w:val="002C52D6"/>
    <w:rsid w:val="002C59AD"/>
    <w:rsid w:val="002C5A07"/>
    <w:rsid w:val="002C62D8"/>
    <w:rsid w:val="002C663E"/>
    <w:rsid w:val="002C67B4"/>
    <w:rsid w:val="002C67F1"/>
    <w:rsid w:val="002C6DA4"/>
    <w:rsid w:val="002C6DDA"/>
    <w:rsid w:val="002D016E"/>
    <w:rsid w:val="002D01F4"/>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A4E"/>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0AF"/>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01F"/>
    <w:rsid w:val="00321761"/>
    <w:rsid w:val="00321BF7"/>
    <w:rsid w:val="0032234C"/>
    <w:rsid w:val="00322383"/>
    <w:rsid w:val="003233BD"/>
    <w:rsid w:val="003241DA"/>
    <w:rsid w:val="00324219"/>
    <w:rsid w:val="00324B75"/>
    <w:rsid w:val="00324DBB"/>
    <w:rsid w:val="0032521D"/>
    <w:rsid w:val="003255C4"/>
    <w:rsid w:val="00325A2E"/>
    <w:rsid w:val="00325D3D"/>
    <w:rsid w:val="00325ED7"/>
    <w:rsid w:val="003264FF"/>
    <w:rsid w:val="00326777"/>
    <w:rsid w:val="00326A3E"/>
    <w:rsid w:val="00326B8F"/>
    <w:rsid w:val="00326F2D"/>
    <w:rsid w:val="003270C9"/>
    <w:rsid w:val="003270EF"/>
    <w:rsid w:val="00327789"/>
    <w:rsid w:val="003278E8"/>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2EA"/>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590"/>
    <w:rsid w:val="00353856"/>
    <w:rsid w:val="00353E44"/>
    <w:rsid w:val="003546F0"/>
    <w:rsid w:val="00354897"/>
    <w:rsid w:val="00354D00"/>
    <w:rsid w:val="003559B6"/>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882"/>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97F23"/>
    <w:rsid w:val="003A008F"/>
    <w:rsid w:val="003A0269"/>
    <w:rsid w:val="003A066A"/>
    <w:rsid w:val="003A068E"/>
    <w:rsid w:val="003A084C"/>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3F36"/>
    <w:rsid w:val="003E411F"/>
    <w:rsid w:val="003E4170"/>
    <w:rsid w:val="003E4348"/>
    <w:rsid w:val="003E445F"/>
    <w:rsid w:val="003E4479"/>
    <w:rsid w:val="003E46BC"/>
    <w:rsid w:val="003E47DA"/>
    <w:rsid w:val="003E48A9"/>
    <w:rsid w:val="003E4F6F"/>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E8"/>
    <w:rsid w:val="00403DF6"/>
    <w:rsid w:val="00404235"/>
    <w:rsid w:val="00404292"/>
    <w:rsid w:val="00404371"/>
    <w:rsid w:val="0040447E"/>
    <w:rsid w:val="0040453D"/>
    <w:rsid w:val="00404545"/>
    <w:rsid w:val="004045AC"/>
    <w:rsid w:val="00404893"/>
    <w:rsid w:val="004048D5"/>
    <w:rsid w:val="00404A0C"/>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73F"/>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1F"/>
    <w:rsid w:val="00430E8F"/>
    <w:rsid w:val="0043117D"/>
    <w:rsid w:val="0043163A"/>
    <w:rsid w:val="00431A1B"/>
    <w:rsid w:val="004322F1"/>
    <w:rsid w:val="004328F4"/>
    <w:rsid w:val="00432A57"/>
    <w:rsid w:val="004330C9"/>
    <w:rsid w:val="00433496"/>
    <w:rsid w:val="00433AA6"/>
    <w:rsid w:val="00433EC9"/>
    <w:rsid w:val="004340E3"/>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377ED"/>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71"/>
    <w:rsid w:val="00485567"/>
    <w:rsid w:val="00485A45"/>
    <w:rsid w:val="00485AAB"/>
    <w:rsid w:val="00485F4A"/>
    <w:rsid w:val="00486201"/>
    <w:rsid w:val="00486871"/>
    <w:rsid w:val="004869A7"/>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50"/>
    <w:rsid w:val="00491FC8"/>
    <w:rsid w:val="00492174"/>
    <w:rsid w:val="00492474"/>
    <w:rsid w:val="004926D2"/>
    <w:rsid w:val="004933C4"/>
    <w:rsid w:val="004935B8"/>
    <w:rsid w:val="0049376D"/>
    <w:rsid w:val="004938EB"/>
    <w:rsid w:val="00493927"/>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2C18"/>
    <w:rsid w:val="004E2CB5"/>
    <w:rsid w:val="004E32D6"/>
    <w:rsid w:val="004E343F"/>
    <w:rsid w:val="004E385D"/>
    <w:rsid w:val="004E3883"/>
    <w:rsid w:val="004E3FEB"/>
    <w:rsid w:val="004E4932"/>
    <w:rsid w:val="004E49E9"/>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6B2"/>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336"/>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783"/>
    <w:rsid w:val="00504B53"/>
    <w:rsid w:val="00504DF3"/>
    <w:rsid w:val="00505403"/>
    <w:rsid w:val="005054B5"/>
    <w:rsid w:val="0050559B"/>
    <w:rsid w:val="005056B5"/>
    <w:rsid w:val="0050587D"/>
    <w:rsid w:val="00505B84"/>
    <w:rsid w:val="00505D0B"/>
    <w:rsid w:val="00506720"/>
    <w:rsid w:val="005067C0"/>
    <w:rsid w:val="00506C1A"/>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05E"/>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5A"/>
    <w:rsid w:val="00536A07"/>
    <w:rsid w:val="00536B2E"/>
    <w:rsid w:val="0053735B"/>
    <w:rsid w:val="00537B21"/>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F0"/>
    <w:rsid w:val="0055659D"/>
    <w:rsid w:val="005565AA"/>
    <w:rsid w:val="00556678"/>
    <w:rsid w:val="00556931"/>
    <w:rsid w:val="00556974"/>
    <w:rsid w:val="0055726A"/>
    <w:rsid w:val="005572D3"/>
    <w:rsid w:val="005577AE"/>
    <w:rsid w:val="00557A0F"/>
    <w:rsid w:val="005602FE"/>
    <w:rsid w:val="00560430"/>
    <w:rsid w:val="00560596"/>
    <w:rsid w:val="00560C96"/>
    <w:rsid w:val="00561245"/>
    <w:rsid w:val="005613C6"/>
    <w:rsid w:val="005615F8"/>
    <w:rsid w:val="00561964"/>
    <w:rsid w:val="00561AF1"/>
    <w:rsid w:val="00561AF4"/>
    <w:rsid w:val="00561B8F"/>
    <w:rsid w:val="00561C4E"/>
    <w:rsid w:val="00562098"/>
    <w:rsid w:val="005621B4"/>
    <w:rsid w:val="00562429"/>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0F"/>
    <w:rsid w:val="00565497"/>
    <w:rsid w:val="005655B2"/>
    <w:rsid w:val="00565CA9"/>
    <w:rsid w:val="00566154"/>
    <w:rsid w:val="005666E9"/>
    <w:rsid w:val="00566736"/>
    <w:rsid w:val="005669AB"/>
    <w:rsid w:val="00566B7C"/>
    <w:rsid w:val="00566BFF"/>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5E2E"/>
    <w:rsid w:val="0059607F"/>
    <w:rsid w:val="005960AB"/>
    <w:rsid w:val="005960F0"/>
    <w:rsid w:val="0059646D"/>
    <w:rsid w:val="00596595"/>
    <w:rsid w:val="00596617"/>
    <w:rsid w:val="00596867"/>
    <w:rsid w:val="00596B61"/>
    <w:rsid w:val="00596F3D"/>
    <w:rsid w:val="00596F7F"/>
    <w:rsid w:val="005971AD"/>
    <w:rsid w:val="005973D7"/>
    <w:rsid w:val="00597439"/>
    <w:rsid w:val="005974ED"/>
    <w:rsid w:val="005976CD"/>
    <w:rsid w:val="00597AE1"/>
    <w:rsid w:val="00597EB0"/>
    <w:rsid w:val="005A13FD"/>
    <w:rsid w:val="005A16C4"/>
    <w:rsid w:val="005A1748"/>
    <w:rsid w:val="005A1917"/>
    <w:rsid w:val="005A1BCB"/>
    <w:rsid w:val="005A1C77"/>
    <w:rsid w:val="005A1C8A"/>
    <w:rsid w:val="005A1E4A"/>
    <w:rsid w:val="005A2542"/>
    <w:rsid w:val="005A26FF"/>
    <w:rsid w:val="005A2736"/>
    <w:rsid w:val="005A2847"/>
    <w:rsid w:val="005A2888"/>
    <w:rsid w:val="005A2F0B"/>
    <w:rsid w:val="005A3B1A"/>
    <w:rsid w:val="005A3CAA"/>
    <w:rsid w:val="005A3F1D"/>
    <w:rsid w:val="005A4366"/>
    <w:rsid w:val="005A510E"/>
    <w:rsid w:val="005A51DD"/>
    <w:rsid w:val="005A5580"/>
    <w:rsid w:val="005A59CA"/>
    <w:rsid w:val="005A5A8E"/>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E3"/>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0C3E"/>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53"/>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1C1"/>
    <w:rsid w:val="005F158B"/>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47E7"/>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3F1"/>
    <w:rsid w:val="00623857"/>
    <w:rsid w:val="00623CD8"/>
    <w:rsid w:val="00623D3E"/>
    <w:rsid w:val="006242B3"/>
    <w:rsid w:val="006250AB"/>
    <w:rsid w:val="00625198"/>
    <w:rsid w:val="006256C4"/>
    <w:rsid w:val="00625CC0"/>
    <w:rsid w:val="00625F41"/>
    <w:rsid w:val="00626098"/>
    <w:rsid w:val="0062612D"/>
    <w:rsid w:val="0062632D"/>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5C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1BB9"/>
    <w:rsid w:val="00652625"/>
    <w:rsid w:val="0065265D"/>
    <w:rsid w:val="0065286D"/>
    <w:rsid w:val="00652C55"/>
    <w:rsid w:val="0065327B"/>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5EE"/>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67C"/>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3FCC"/>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891"/>
    <w:rsid w:val="006D7B10"/>
    <w:rsid w:val="006D7D44"/>
    <w:rsid w:val="006D7E38"/>
    <w:rsid w:val="006E000D"/>
    <w:rsid w:val="006E0527"/>
    <w:rsid w:val="006E064D"/>
    <w:rsid w:val="006E066F"/>
    <w:rsid w:val="006E072A"/>
    <w:rsid w:val="006E0751"/>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3F55"/>
    <w:rsid w:val="006E4389"/>
    <w:rsid w:val="006E454A"/>
    <w:rsid w:val="006E46C9"/>
    <w:rsid w:val="006E4813"/>
    <w:rsid w:val="006E4CF3"/>
    <w:rsid w:val="006E4DAA"/>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5A9"/>
    <w:rsid w:val="00707971"/>
    <w:rsid w:val="0070797B"/>
    <w:rsid w:val="007079DE"/>
    <w:rsid w:val="00707E44"/>
    <w:rsid w:val="00707FF7"/>
    <w:rsid w:val="007100DC"/>
    <w:rsid w:val="0071013C"/>
    <w:rsid w:val="00710DE2"/>
    <w:rsid w:val="00710FB1"/>
    <w:rsid w:val="00711185"/>
    <w:rsid w:val="00711AC7"/>
    <w:rsid w:val="00711D6B"/>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66"/>
    <w:rsid w:val="00735B7A"/>
    <w:rsid w:val="00735F56"/>
    <w:rsid w:val="007361BB"/>
    <w:rsid w:val="007363B4"/>
    <w:rsid w:val="00736724"/>
    <w:rsid w:val="00736DD7"/>
    <w:rsid w:val="00737142"/>
    <w:rsid w:val="0073725C"/>
    <w:rsid w:val="00737387"/>
    <w:rsid w:val="0073782A"/>
    <w:rsid w:val="00737E8C"/>
    <w:rsid w:val="007400E8"/>
    <w:rsid w:val="00740144"/>
    <w:rsid w:val="0074052B"/>
    <w:rsid w:val="007408DE"/>
    <w:rsid w:val="007408E5"/>
    <w:rsid w:val="007409C0"/>
    <w:rsid w:val="00740ABA"/>
    <w:rsid w:val="00740AE5"/>
    <w:rsid w:val="00740E10"/>
    <w:rsid w:val="00740EA6"/>
    <w:rsid w:val="00740FC6"/>
    <w:rsid w:val="007416C6"/>
    <w:rsid w:val="007417DF"/>
    <w:rsid w:val="0074198E"/>
    <w:rsid w:val="00741F07"/>
    <w:rsid w:val="00741FCB"/>
    <w:rsid w:val="007423FC"/>
    <w:rsid w:val="007428B4"/>
    <w:rsid w:val="0074292E"/>
    <w:rsid w:val="00742A90"/>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6B7"/>
    <w:rsid w:val="00752E9B"/>
    <w:rsid w:val="0075330B"/>
    <w:rsid w:val="0075330F"/>
    <w:rsid w:val="007534E7"/>
    <w:rsid w:val="00753866"/>
    <w:rsid w:val="007538D3"/>
    <w:rsid w:val="00753A4E"/>
    <w:rsid w:val="00753A95"/>
    <w:rsid w:val="0075451C"/>
    <w:rsid w:val="00754650"/>
    <w:rsid w:val="00754741"/>
    <w:rsid w:val="00754C10"/>
    <w:rsid w:val="00754E4E"/>
    <w:rsid w:val="007551B4"/>
    <w:rsid w:val="007551FC"/>
    <w:rsid w:val="00755696"/>
    <w:rsid w:val="007558BA"/>
    <w:rsid w:val="0075593B"/>
    <w:rsid w:val="0075625D"/>
    <w:rsid w:val="00756488"/>
    <w:rsid w:val="0075656F"/>
    <w:rsid w:val="0075676C"/>
    <w:rsid w:val="00756793"/>
    <w:rsid w:val="00756A14"/>
    <w:rsid w:val="00756AAB"/>
    <w:rsid w:val="00756F68"/>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344"/>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277"/>
    <w:rsid w:val="007777CE"/>
    <w:rsid w:val="00777E70"/>
    <w:rsid w:val="007802D4"/>
    <w:rsid w:val="00780E2C"/>
    <w:rsid w:val="00780F2E"/>
    <w:rsid w:val="00780F97"/>
    <w:rsid w:val="00781390"/>
    <w:rsid w:val="007814C4"/>
    <w:rsid w:val="00781A45"/>
    <w:rsid w:val="00781E9B"/>
    <w:rsid w:val="0078229E"/>
    <w:rsid w:val="007823DC"/>
    <w:rsid w:val="007829F4"/>
    <w:rsid w:val="00782A6A"/>
    <w:rsid w:val="0078300B"/>
    <w:rsid w:val="0078330F"/>
    <w:rsid w:val="0078399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118"/>
    <w:rsid w:val="00794261"/>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794"/>
    <w:rsid w:val="007A68E4"/>
    <w:rsid w:val="007A6BFD"/>
    <w:rsid w:val="007A7389"/>
    <w:rsid w:val="007A77A2"/>
    <w:rsid w:val="007A7923"/>
    <w:rsid w:val="007A7EB3"/>
    <w:rsid w:val="007A7FF5"/>
    <w:rsid w:val="007B059D"/>
    <w:rsid w:val="007B194A"/>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13"/>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4D6B"/>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5F5"/>
    <w:rsid w:val="007D57BC"/>
    <w:rsid w:val="007D59A2"/>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6BD5"/>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07FD0"/>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307C"/>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CE6"/>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2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086"/>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393"/>
    <w:rsid w:val="008654D4"/>
    <w:rsid w:val="00865564"/>
    <w:rsid w:val="0086588F"/>
    <w:rsid w:val="00865F97"/>
    <w:rsid w:val="00865FE4"/>
    <w:rsid w:val="00866056"/>
    <w:rsid w:val="008666CA"/>
    <w:rsid w:val="00866FE4"/>
    <w:rsid w:val="00867258"/>
    <w:rsid w:val="00867A83"/>
    <w:rsid w:val="00867F02"/>
    <w:rsid w:val="00870403"/>
    <w:rsid w:val="0087091D"/>
    <w:rsid w:val="008709CF"/>
    <w:rsid w:val="00870B54"/>
    <w:rsid w:val="00870D31"/>
    <w:rsid w:val="008710A9"/>
    <w:rsid w:val="00871946"/>
    <w:rsid w:val="00871C40"/>
    <w:rsid w:val="00871E04"/>
    <w:rsid w:val="00871F85"/>
    <w:rsid w:val="00871FED"/>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719"/>
    <w:rsid w:val="008827C3"/>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94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4A71"/>
    <w:rsid w:val="008A4B6A"/>
    <w:rsid w:val="008A540D"/>
    <w:rsid w:val="008A5FF2"/>
    <w:rsid w:val="008A61FD"/>
    <w:rsid w:val="008A63BD"/>
    <w:rsid w:val="008A640C"/>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08C"/>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4FE4"/>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4EEC"/>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F056F"/>
    <w:rsid w:val="008F06DC"/>
    <w:rsid w:val="008F071D"/>
    <w:rsid w:val="008F0903"/>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392A"/>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260"/>
    <w:rsid w:val="00914449"/>
    <w:rsid w:val="00914C69"/>
    <w:rsid w:val="00914E32"/>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3A9"/>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4FD2"/>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616"/>
    <w:rsid w:val="009629D0"/>
    <w:rsid w:val="00963078"/>
    <w:rsid w:val="00963CD4"/>
    <w:rsid w:val="00963DBF"/>
    <w:rsid w:val="00963F1F"/>
    <w:rsid w:val="00964141"/>
    <w:rsid w:val="009642DF"/>
    <w:rsid w:val="00964825"/>
    <w:rsid w:val="00964D76"/>
    <w:rsid w:val="00964F2C"/>
    <w:rsid w:val="009652E9"/>
    <w:rsid w:val="00965817"/>
    <w:rsid w:val="009659F5"/>
    <w:rsid w:val="00965BF7"/>
    <w:rsid w:val="00965CFF"/>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4D3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597"/>
    <w:rsid w:val="00995AFE"/>
    <w:rsid w:val="00995E92"/>
    <w:rsid w:val="0099610E"/>
    <w:rsid w:val="00996171"/>
    <w:rsid w:val="00996323"/>
    <w:rsid w:val="009969DA"/>
    <w:rsid w:val="00996FF6"/>
    <w:rsid w:val="00997136"/>
    <w:rsid w:val="00997E4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2D0"/>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357"/>
    <w:rsid w:val="009B3661"/>
    <w:rsid w:val="009B3E96"/>
    <w:rsid w:val="009B3FF1"/>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082"/>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188"/>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6EC"/>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C7A"/>
    <w:rsid w:val="009F0CE0"/>
    <w:rsid w:val="009F101F"/>
    <w:rsid w:val="009F1760"/>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AA3"/>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F4F"/>
    <w:rsid w:val="00A26421"/>
    <w:rsid w:val="00A265E5"/>
    <w:rsid w:val="00A26639"/>
    <w:rsid w:val="00A266A6"/>
    <w:rsid w:val="00A269BC"/>
    <w:rsid w:val="00A26C31"/>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451"/>
    <w:rsid w:val="00A3797D"/>
    <w:rsid w:val="00A37BE8"/>
    <w:rsid w:val="00A37F16"/>
    <w:rsid w:val="00A40027"/>
    <w:rsid w:val="00A4007D"/>
    <w:rsid w:val="00A400F5"/>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46B"/>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05B"/>
    <w:rsid w:val="00A61109"/>
    <w:rsid w:val="00A61BB0"/>
    <w:rsid w:val="00A61F98"/>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EBD"/>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A25"/>
    <w:rsid w:val="00AB2CFD"/>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2C6"/>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A23"/>
    <w:rsid w:val="00AD0E46"/>
    <w:rsid w:val="00AD1693"/>
    <w:rsid w:val="00AD16CF"/>
    <w:rsid w:val="00AD1859"/>
    <w:rsid w:val="00AD1DE1"/>
    <w:rsid w:val="00AD1E26"/>
    <w:rsid w:val="00AD1F8A"/>
    <w:rsid w:val="00AD206A"/>
    <w:rsid w:val="00AD2429"/>
    <w:rsid w:val="00AD2507"/>
    <w:rsid w:val="00AD2524"/>
    <w:rsid w:val="00AD2B2B"/>
    <w:rsid w:val="00AD304C"/>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940"/>
    <w:rsid w:val="00B31C5D"/>
    <w:rsid w:val="00B31CEE"/>
    <w:rsid w:val="00B31FF3"/>
    <w:rsid w:val="00B3200A"/>
    <w:rsid w:val="00B32297"/>
    <w:rsid w:val="00B32322"/>
    <w:rsid w:val="00B325DD"/>
    <w:rsid w:val="00B32ACF"/>
    <w:rsid w:val="00B32F50"/>
    <w:rsid w:val="00B32FE9"/>
    <w:rsid w:val="00B3314F"/>
    <w:rsid w:val="00B33A5B"/>
    <w:rsid w:val="00B33AA6"/>
    <w:rsid w:val="00B33D00"/>
    <w:rsid w:val="00B33DB0"/>
    <w:rsid w:val="00B34279"/>
    <w:rsid w:val="00B348A1"/>
    <w:rsid w:val="00B34C31"/>
    <w:rsid w:val="00B352C7"/>
    <w:rsid w:val="00B352D3"/>
    <w:rsid w:val="00B35672"/>
    <w:rsid w:val="00B35D98"/>
    <w:rsid w:val="00B3605F"/>
    <w:rsid w:val="00B36774"/>
    <w:rsid w:val="00B36A4A"/>
    <w:rsid w:val="00B36D16"/>
    <w:rsid w:val="00B36F1D"/>
    <w:rsid w:val="00B37907"/>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565"/>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10"/>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82C"/>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DE5"/>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77E"/>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2E0"/>
    <w:rsid w:val="00BB1551"/>
    <w:rsid w:val="00BB1914"/>
    <w:rsid w:val="00BB1B3E"/>
    <w:rsid w:val="00BB1D3A"/>
    <w:rsid w:val="00BB1F5E"/>
    <w:rsid w:val="00BB2B37"/>
    <w:rsid w:val="00BB2B64"/>
    <w:rsid w:val="00BB2E03"/>
    <w:rsid w:val="00BB33DF"/>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AAB"/>
    <w:rsid w:val="00BC3E61"/>
    <w:rsid w:val="00BC3F13"/>
    <w:rsid w:val="00BC4056"/>
    <w:rsid w:val="00BC409B"/>
    <w:rsid w:val="00BC43AB"/>
    <w:rsid w:val="00BC448F"/>
    <w:rsid w:val="00BC4A36"/>
    <w:rsid w:val="00BC4DD4"/>
    <w:rsid w:val="00BC5420"/>
    <w:rsid w:val="00BC55A6"/>
    <w:rsid w:val="00BC562E"/>
    <w:rsid w:val="00BC5D79"/>
    <w:rsid w:val="00BC6095"/>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6D4"/>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2F7C"/>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BFA"/>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32D"/>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BC5"/>
    <w:rsid w:val="00C15D31"/>
    <w:rsid w:val="00C15D41"/>
    <w:rsid w:val="00C15F36"/>
    <w:rsid w:val="00C15FFF"/>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966"/>
    <w:rsid w:val="00C21DDF"/>
    <w:rsid w:val="00C2229D"/>
    <w:rsid w:val="00C224CB"/>
    <w:rsid w:val="00C227A1"/>
    <w:rsid w:val="00C227C1"/>
    <w:rsid w:val="00C22881"/>
    <w:rsid w:val="00C22AD6"/>
    <w:rsid w:val="00C22E7F"/>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4B1"/>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C3C"/>
    <w:rsid w:val="00C51DDC"/>
    <w:rsid w:val="00C520DF"/>
    <w:rsid w:val="00C5265A"/>
    <w:rsid w:val="00C52B23"/>
    <w:rsid w:val="00C52C94"/>
    <w:rsid w:val="00C52D2D"/>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4F31"/>
    <w:rsid w:val="00C651B0"/>
    <w:rsid w:val="00C65933"/>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1176"/>
    <w:rsid w:val="00C8128E"/>
    <w:rsid w:val="00C813BA"/>
    <w:rsid w:val="00C81429"/>
    <w:rsid w:val="00C814AF"/>
    <w:rsid w:val="00C81521"/>
    <w:rsid w:val="00C81ADB"/>
    <w:rsid w:val="00C81D2A"/>
    <w:rsid w:val="00C81EE8"/>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5C1"/>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9AF"/>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3FF"/>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4C7"/>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6ED"/>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E36"/>
    <w:rsid w:val="00D170C7"/>
    <w:rsid w:val="00D17204"/>
    <w:rsid w:val="00D1736E"/>
    <w:rsid w:val="00D17606"/>
    <w:rsid w:val="00D17D3B"/>
    <w:rsid w:val="00D17DA5"/>
    <w:rsid w:val="00D20027"/>
    <w:rsid w:val="00D209AE"/>
    <w:rsid w:val="00D20B22"/>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104"/>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6EC7"/>
    <w:rsid w:val="00D7707F"/>
    <w:rsid w:val="00D7729C"/>
    <w:rsid w:val="00D77317"/>
    <w:rsid w:val="00D7746C"/>
    <w:rsid w:val="00D775A3"/>
    <w:rsid w:val="00D77CD8"/>
    <w:rsid w:val="00D80547"/>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AA0"/>
    <w:rsid w:val="00D94C5B"/>
    <w:rsid w:val="00D94CED"/>
    <w:rsid w:val="00D95561"/>
    <w:rsid w:val="00D9579B"/>
    <w:rsid w:val="00D958B5"/>
    <w:rsid w:val="00D95B43"/>
    <w:rsid w:val="00D95DD6"/>
    <w:rsid w:val="00D95E62"/>
    <w:rsid w:val="00D9605B"/>
    <w:rsid w:val="00D96258"/>
    <w:rsid w:val="00D9673D"/>
    <w:rsid w:val="00D97496"/>
    <w:rsid w:val="00D97844"/>
    <w:rsid w:val="00D97A2E"/>
    <w:rsid w:val="00DA072E"/>
    <w:rsid w:val="00DA0844"/>
    <w:rsid w:val="00DA0CB5"/>
    <w:rsid w:val="00DA0E22"/>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1A"/>
    <w:rsid w:val="00DB21E4"/>
    <w:rsid w:val="00DB23DF"/>
    <w:rsid w:val="00DB2EBF"/>
    <w:rsid w:val="00DB3389"/>
    <w:rsid w:val="00DB366A"/>
    <w:rsid w:val="00DB3D95"/>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557"/>
    <w:rsid w:val="00DF7664"/>
    <w:rsid w:val="00DF7725"/>
    <w:rsid w:val="00DF7785"/>
    <w:rsid w:val="00DF7980"/>
    <w:rsid w:val="00DF7B14"/>
    <w:rsid w:val="00DF7B9F"/>
    <w:rsid w:val="00DF7C1D"/>
    <w:rsid w:val="00E00668"/>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1EAF"/>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9D4"/>
    <w:rsid w:val="00E27AF8"/>
    <w:rsid w:val="00E27EB1"/>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2FE4"/>
    <w:rsid w:val="00E531C8"/>
    <w:rsid w:val="00E53428"/>
    <w:rsid w:val="00E53540"/>
    <w:rsid w:val="00E5357D"/>
    <w:rsid w:val="00E535EB"/>
    <w:rsid w:val="00E53773"/>
    <w:rsid w:val="00E5379F"/>
    <w:rsid w:val="00E53E03"/>
    <w:rsid w:val="00E54067"/>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2C0A"/>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2EE"/>
    <w:rsid w:val="00E8635A"/>
    <w:rsid w:val="00E86507"/>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07"/>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252A"/>
    <w:rsid w:val="00EB3063"/>
    <w:rsid w:val="00EB346E"/>
    <w:rsid w:val="00EB3599"/>
    <w:rsid w:val="00EB370B"/>
    <w:rsid w:val="00EB379C"/>
    <w:rsid w:val="00EB3BE1"/>
    <w:rsid w:val="00EB3FC3"/>
    <w:rsid w:val="00EB41BC"/>
    <w:rsid w:val="00EB437D"/>
    <w:rsid w:val="00EB45A2"/>
    <w:rsid w:val="00EB4710"/>
    <w:rsid w:val="00EB4B20"/>
    <w:rsid w:val="00EB4C29"/>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6AA"/>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83"/>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2C47"/>
    <w:rsid w:val="00ED3029"/>
    <w:rsid w:val="00ED3165"/>
    <w:rsid w:val="00ED33B4"/>
    <w:rsid w:val="00ED3555"/>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049"/>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112"/>
    <w:rsid w:val="00EF042A"/>
    <w:rsid w:val="00EF0945"/>
    <w:rsid w:val="00EF16A7"/>
    <w:rsid w:val="00EF1CC2"/>
    <w:rsid w:val="00EF220B"/>
    <w:rsid w:val="00EF226A"/>
    <w:rsid w:val="00EF23A7"/>
    <w:rsid w:val="00EF2414"/>
    <w:rsid w:val="00EF246A"/>
    <w:rsid w:val="00EF264D"/>
    <w:rsid w:val="00EF2887"/>
    <w:rsid w:val="00EF2C96"/>
    <w:rsid w:val="00EF37B3"/>
    <w:rsid w:val="00EF3FDD"/>
    <w:rsid w:val="00EF416B"/>
    <w:rsid w:val="00EF4340"/>
    <w:rsid w:val="00EF43C4"/>
    <w:rsid w:val="00EF4ABD"/>
    <w:rsid w:val="00EF4CB2"/>
    <w:rsid w:val="00EF557C"/>
    <w:rsid w:val="00EF5859"/>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6D4"/>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60A"/>
    <w:rsid w:val="00F467ED"/>
    <w:rsid w:val="00F4692E"/>
    <w:rsid w:val="00F46995"/>
    <w:rsid w:val="00F469A1"/>
    <w:rsid w:val="00F46A68"/>
    <w:rsid w:val="00F4757A"/>
    <w:rsid w:val="00F47AF1"/>
    <w:rsid w:val="00F50115"/>
    <w:rsid w:val="00F504EA"/>
    <w:rsid w:val="00F509C0"/>
    <w:rsid w:val="00F5143C"/>
    <w:rsid w:val="00F516FF"/>
    <w:rsid w:val="00F5196A"/>
    <w:rsid w:val="00F51CEA"/>
    <w:rsid w:val="00F521E4"/>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0CA"/>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61E9"/>
    <w:rsid w:val="00F96258"/>
    <w:rsid w:val="00F9662D"/>
    <w:rsid w:val="00F96641"/>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8BC"/>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B7FCD"/>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409"/>
    <w:rsid w:val="00FC64C5"/>
    <w:rsid w:val="00FC6A1B"/>
    <w:rsid w:val="00FC6BD8"/>
    <w:rsid w:val="00FC6D87"/>
    <w:rsid w:val="00FC6EAA"/>
    <w:rsid w:val="00FC6F8F"/>
    <w:rsid w:val="00FC7233"/>
    <w:rsid w:val="00FC7791"/>
    <w:rsid w:val="00FC78E7"/>
    <w:rsid w:val="00FC7B92"/>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91E"/>
    <w:rsid w:val="00FD498D"/>
    <w:rsid w:val="00FD4A80"/>
    <w:rsid w:val="00FD4FF4"/>
    <w:rsid w:val="00FD5657"/>
    <w:rsid w:val="00FD56D9"/>
    <w:rsid w:val="00FD5ABF"/>
    <w:rsid w:val="00FD5C02"/>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92D"/>
    <w:rsid w:val="00FF3040"/>
    <w:rsid w:val="00FF3457"/>
    <w:rsid w:val="00FF36B7"/>
    <w:rsid w:val="00FF3937"/>
    <w:rsid w:val="00FF3E50"/>
    <w:rsid w:val="00FF4090"/>
    <w:rsid w:val="00FF439A"/>
    <w:rsid w:val="00FF468D"/>
    <w:rsid w:val="00FF5053"/>
    <w:rsid w:val="00FF5609"/>
    <w:rsid w:val="00FF59A4"/>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F5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宋体"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宋体"/>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942">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20231554">
      <w:bodyDiv w:val="1"/>
      <w:marLeft w:val="0"/>
      <w:marRight w:val="0"/>
      <w:marTop w:val="0"/>
      <w:marBottom w:val="0"/>
      <w:divBdr>
        <w:top w:val="none" w:sz="0" w:space="0" w:color="auto"/>
        <w:left w:val="none" w:sz="0" w:space="0" w:color="auto"/>
        <w:bottom w:val="none" w:sz="0" w:space="0" w:color="auto"/>
        <w:right w:val="none" w:sz="0" w:space="0" w:color="auto"/>
      </w:divBdr>
    </w:div>
    <w:div w:id="328749517">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84760203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25851505">
      <w:bodyDiv w:val="1"/>
      <w:marLeft w:val="0"/>
      <w:marRight w:val="0"/>
      <w:marTop w:val="0"/>
      <w:marBottom w:val="0"/>
      <w:divBdr>
        <w:top w:val="none" w:sz="0" w:space="0" w:color="auto"/>
        <w:left w:val="none" w:sz="0" w:space="0" w:color="auto"/>
        <w:bottom w:val="none" w:sz="0" w:space="0" w:color="auto"/>
        <w:right w:val="none" w:sz="0" w:space="0" w:color="auto"/>
      </w:divBdr>
    </w:div>
    <w:div w:id="1187982696">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04192659">
      <w:bodyDiv w:val="1"/>
      <w:marLeft w:val="0"/>
      <w:marRight w:val="0"/>
      <w:marTop w:val="0"/>
      <w:marBottom w:val="0"/>
      <w:divBdr>
        <w:top w:val="none" w:sz="0" w:space="0" w:color="auto"/>
        <w:left w:val="none" w:sz="0" w:space="0" w:color="auto"/>
        <w:bottom w:val="none" w:sz="0" w:space="0" w:color="auto"/>
        <w:right w:val="none" w:sz="0" w:space="0" w:color="auto"/>
      </w:divBdr>
    </w:div>
    <w:div w:id="1311401966">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0355180">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1029</TotalTime>
  <Pages>5</Pages>
  <Words>1889</Words>
  <Characters>10772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YuanY Zhang (张园园)</cp:lastModifiedBy>
  <cp:revision>12</cp:revision>
  <cp:lastPrinted>2007-12-21T04:58:00Z</cp:lastPrinted>
  <dcterms:created xsi:type="dcterms:W3CDTF">2023-01-31T04:04:00Z</dcterms:created>
  <dcterms:modified xsi:type="dcterms:W3CDTF">2023-02-17T07:02:00Z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2022-11-03T10:52:00Z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dda8e665-8fb6-43ac-a5a3-491d14a6c6b8</vt:lpwstr>
  </property>
  <property fmtid="{D5CDD505-2E9C-101B-9397-08002B2CF9AE}" pid="14" name="MSIP_Label_83bcef13-7cac-433f-ba1d-47a323951816_ContentBits">
    <vt:lpwstr>0</vt:lpwstr>
  </property>
</Properties>
</file>